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Default Extension="jpeg" ContentType="image/jpeg"/>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Default="00C66F02">
      <w:pPr>
        <w:spacing w:line="560" w:lineRule="exact"/>
        <w:ind w:firstLineChars="200" w:firstLine="640"/>
        <w:rPr>
          <w:rFonts w:eastAsia="仿宋_GB2312"/>
          <w:color w:val="000000"/>
          <w:sz w:val="32"/>
          <w:szCs w:val="32"/>
        </w:rPr>
      </w:pPr>
    </w:p>
    <w:p w:rsidR="00C66F02" w:rsidRDefault="00C66F02">
      <w:pPr>
        <w:spacing w:line="560" w:lineRule="exact"/>
        <w:ind w:firstLineChars="200" w:firstLine="640"/>
        <w:rPr>
          <w:rFonts w:eastAsia="仿宋_GB2312"/>
          <w:color w:val="000000"/>
          <w:sz w:val="32"/>
          <w:szCs w:val="32"/>
        </w:rPr>
      </w:pPr>
    </w:p>
    <w:p w:rsidR="00C66F02" w:rsidRDefault="00C66F02">
      <w:pPr>
        <w:spacing w:line="560" w:lineRule="exact"/>
        <w:ind w:firstLineChars="200" w:firstLine="640"/>
        <w:rPr>
          <w:rFonts w:eastAsia="仿宋_GB2312"/>
          <w:color w:val="000000"/>
          <w:sz w:val="32"/>
          <w:szCs w:val="32"/>
        </w:rPr>
      </w:pPr>
    </w:p>
    <w:p w:rsidR="00C66F02" w:rsidRDefault="00C66F02">
      <w:pPr>
        <w:spacing w:line="560" w:lineRule="exact"/>
        <w:ind w:firstLineChars="200" w:firstLine="640"/>
        <w:rPr>
          <w:rFonts w:eastAsia="仿宋_GB2312"/>
          <w:color w:val="000000"/>
          <w:sz w:val="32"/>
          <w:szCs w:val="32"/>
        </w:rPr>
      </w:pPr>
    </w:p>
    <w:p w:rsidR="00C66F02" w:rsidRDefault="00C66F02">
      <w:pPr>
        <w:spacing w:line="560" w:lineRule="exact"/>
        <w:ind w:firstLineChars="200" w:firstLine="640"/>
        <w:rPr>
          <w:rFonts w:eastAsia="仿宋_GB2312"/>
          <w:color w:val="000000"/>
          <w:sz w:val="32"/>
          <w:szCs w:val="32"/>
        </w:rPr>
      </w:pPr>
    </w:p>
    <w:p w:rsidR="00C66F02" w:rsidRDefault="00C66F02">
      <w:pPr>
        <w:spacing w:line="560" w:lineRule="exact"/>
        <w:ind w:firstLineChars="200" w:firstLine="640"/>
        <w:rPr>
          <w:rFonts w:eastAsia="仿宋_GB2312"/>
          <w:color w:val="000000"/>
          <w:sz w:val="32"/>
          <w:szCs w:val="32"/>
        </w:rPr>
      </w:pPr>
    </w:p>
    <w:p w:rsidR="00C66F02" w:rsidRDefault="00C66F02">
      <w:pPr>
        <w:spacing w:line="560" w:lineRule="exact"/>
        <w:ind w:firstLineChars="200" w:firstLine="640"/>
        <w:rPr>
          <w:rFonts w:eastAsia="仿宋_GB2312"/>
          <w:color w:val="000000"/>
          <w:sz w:val="32"/>
          <w:szCs w:val="32"/>
        </w:rPr>
      </w:pPr>
    </w:p>
    <w:p w:rsidR="00C66F02" w:rsidRDefault="00C66F02">
      <w:pPr>
        <w:spacing w:line="240" w:lineRule="exact"/>
        <w:ind w:firstLineChars="200" w:firstLine="640"/>
        <w:rPr>
          <w:rFonts w:eastAsia="仿宋_GB2312"/>
          <w:color w:val="000000"/>
          <w:sz w:val="32"/>
          <w:szCs w:val="32"/>
        </w:rPr>
      </w:pPr>
    </w:p>
    <w:p w:rsidR="00C66F02" w:rsidRDefault="007B4545">
      <w:pPr>
        <w:spacing w:line="560" w:lineRule="exact"/>
        <w:jc w:val="center"/>
        <w:rPr>
          <w:rFonts w:eastAsia="仿宋_GB2312"/>
          <w:color w:val="000000"/>
          <w:sz w:val="32"/>
          <w:szCs w:val="32"/>
        </w:rPr>
      </w:pPr>
      <w:r>
        <w:rPr>
          <w:rFonts w:eastAsia="仿宋_GB2312"/>
          <w:color w:val="000000"/>
          <w:sz w:val="32"/>
          <w:szCs w:val="32"/>
        </w:rPr>
        <w:t>忻政办发〔</w:t>
      </w:r>
      <w:r>
        <w:rPr>
          <w:rFonts w:eastAsia="仿宋_GB2312"/>
          <w:color w:val="000000"/>
          <w:sz w:val="32"/>
          <w:szCs w:val="32"/>
        </w:rPr>
        <w:t>2021</w:t>
      </w:r>
      <w:r>
        <w:rPr>
          <w:rFonts w:eastAsia="仿宋_GB2312"/>
          <w:color w:val="000000"/>
          <w:sz w:val="32"/>
          <w:szCs w:val="32"/>
        </w:rPr>
        <w:t>〕</w:t>
      </w:r>
      <w:r w:rsidR="00F33410">
        <w:rPr>
          <w:rFonts w:eastAsia="仿宋_GB2312" w:hint="eastAsia"/>
          <w:color w:val="000000"/>
          <w:sz w:val="32"/>
          <w:szCs w:val="32"/>
        </w:rPr>
        <w:t>9</w:t>
      </w:r>
      <w:r w:rsidR="00AF4D15">
        <w:rPr>
          <w:rFonts w:eastAsia="仿宋_GB2312" w:hint="eastAsia"/>
          <w:color w:val="000000"/>
          <w:sz w:val="32"/>
          <w:szCs w:val="32"/>
        </w:rPr>
        <w:t>5</w:t>
      </w:r>
      <w:r>
        <w:rPr>
          <w:rFonts w:eastAsia="仿宋_GB2312"/>
          <w:color w:val="000000"/>
          <w:sz w:val="32"/>
          <w:szCs w:val="32"/>
        </w:rPr>
        <w:t>号</w:t>
      </w:r>
    </w:p>
    <w:p w:rsidR="00C66F02" w:rsidRDefault="00C66F02">
      <w:pPr>
        <w:spacing w:line="560" w:lineRule="exact"/>
        <w:ind w:firstLineChars="200" w:firstLine="640"/>
        <w:rPr>
          <w:rFonts w:eastAsia="仿宋_GB2312"/>
          <w:color w:val="000000"/>
          <w:sz w:val="32"/>
          <w:szCs w:val="32"/>
        </w:rPr>
      </w:pPr>
    </w:p>
    <w:p w:rsidR="00C66F02" w:rsidRDefault="00C66F02" w:rsidP="007B4545">
      <w:pPr>
        <w:spacing w:line="400" w:lineRule="exact"/>
        <w:ind w:firstLineChars="200" w:firstLine="640"/>
        <w:rPr>
          <w:rFonts w:eastAsia="仿宋_GB2312"/>
          <w:color w:val="000000"/>
          <w:sz w:val="32"/>
          <w:szCs w:val="32"/>
        </w:rPr>
      </w:pPr>
    </w:p>
    <w:p w:rsidR="00C66F02" w:rsidRDefault="007B4545">
      <w:pPr>
        <w:spacing w:line="540" w:lineRule="exact"/>
        <w:jc w:val="center"/>
        <w:rPr>
          <w:rFonts w:eastAsia="方正大标宋简体"/>
          <w:sz w:val="44"/>
          <w:szCs w:val="44"/>
        </w:rPr>
      </w:pPr>
      <w:r>
        <w:rPr>
          <w:rFonts w:eastAsia="方正大标宋简体"/>
          <w:sz w:val="44"/>
          <w:szCs w:val="44"/>
        </w:rPr>
        <w:t>忻州市人民政府办公室</w:t>
      </w:r>
    </w:p>
    <w:p w:rsidR="00B36C89" w:rsidRPr="00B36C89" w:rsidRDefault="00B36C89" w:rsidP="00B36C89">
      <w:pPr>
        <w:spacing w:line="540" w:lineRule="exact"/>
        <w:jc w:val="center"/>
        <w:rPr>
          <w:rFonts w:eastAsia="方正大标宋简体"/>
          <w:spacing w:val="-8"/>
          <w:sz w:val="44"/>
          <w:szCs w:val="44"/>
        </w:rPr>
      </w:pPr>
      <w:r w:rsidRPr="00B36C89">
        <w:rPr>
          <w:rFonts w:eastAsia="方正大标宋简体"/>
          <w:spacing w:val="-8"/>
          <w:sz w:val="44"/>
          <w:szCs w:val="44"/>
        </w:rPr>
        <w:t>关于印发忻州市</w:t>
      </w:r>
      <w:r w:rsidRPr="00B36C89">
        <w:rPr>
          <w:rFonts w:eastAsia="方正大标宋简体" w:hint="eastAsia"/>
          <w:spacing w:val="-8"/>
          <w:sz w:val="44"/>
          <w:szCs w:val="44"/>
        </w:rPr>
        <w:t>辐射事故</w:t>
      </w:r>
      <w:r w:rsidRPr="00B36C89">
        <w:rPr>
          <w:rFonts w:eastAsia="方正大标宋简体"/>
          <w:spacing w:val="-8"/>
          <w:sz w:val="44"/>
          <w:szCs w:val="44"/>
        </w:rPr>
        <w:t>应急预案的通知</w:t>
      </w:r>
    </w:p>
    <w:p w:rsidR="00B36C89" w:rsidRPr="00B36C89" w:rsidRDefault="00B36C89" w:rsidP="00B36C89">
      <w:pPr>
        <w:adjustRightInd w:val="0"/>
        <w:snapToGrid w:val="0"/>
        <w:spacing w:line="400" w:lineRule="exact"/>
        <w:ind w:firstLine="612"/>
        <w:rPr>
          <w:rFonts w:eastAsia="仿宋_GB2312"/>
          <w:spacing w:val="-3"/>
          <w:sz w:val="32"/>
          <w:szCs w:val="32"/>
        </w:rPr>
      </w:pPr>
    </w:p>
    <w:p w:rsidR="00B36C89" w:rsidRPr="00B36C89" w:rsidRDefault="00B36C89" w:rsidP="00B36C89">
      <w:pPr>
        <w:adjustRightInd w:val="0"/>
        <w:snapToGrid w:val="0"/>
        <w:spacing w:line="540" w:lineRule="exact"/>
        <w:rPr>
          <w:rFonts w:eastAsia="仿宋_GB2312"/>
          <w:sz w:val="32"/>
          <w:szCs w:val="32"/>
        </w:rPr>
      </w:pPr>
      <w:r w:rsidRPr="00B36C89">
        <w:rPr>
          <w:rFonts w:eastAsia="仿宋_GB2312"/>
          <w:sz w:val="32"/>
          <w:szCs w:val="32"/>
        </w:rPr>
        <w:t>各县（市、区）人民政府，忻州经济开发区管委会，五台山风景名胜区管委会，市人民政府各委、局、办：</w:t>
      </w:r>
    </w:p>
    <w:p w:rsidR="00B36C89" w:rsidRPr="00B36C89" w:rsidRDefault="00B36C89" w:rsidP="00B36C89">
      <w:pPr>
        <w:adjustRightInd w:val="0"/>
        <w:snapToGrid w:val="0"/>
        <w:spacing w:line="540" w:lineRule="exact"/>
        <w:ind w:firstLine="615"/>
        <w:rPr>
          <w:rFonts w:eastAsia="仿宋_GB2312"/>
          <w:spacing w:val="-3"/>
          <w:sz w:val="32"/>
          <w:szCs w:val="32"/>
        </w:rPr>
      </w:pPr>
      <w:r w:rsidRPr="00B36C89">
        <w:rPr>
          <w:rFonts w:eastAsia="仿宋_GB2312"/>
          <w:spacing w:val="-3"/>
          <w:sz w:val="32"/>
          <w:szCs w:val="32"/>
        </w:rPr>
        <w:t>经市人民政府同意，现将新修订的《忻州市辐射事故应急预案》印发给你们，请认真贯彻执行，并结合实际及时修订当地辐射事故应急预案。</w:t>
      </w:r>
      <w:r w:rsidRPr="00B36C89">
        <w:rPr>
          <w:rFonts w:eastAsia="仿宋_GB2312"/>
          <w:spacing w:val="-3"/>
          <w:sz w:val="32"/>
          <w:szCs w:val="32"/>
        </w:rPr>
        <w:t>2014</w:t>
      </w:r>
      <w:r w:rsidRPr="00B36C89">
        <w:rPr>
          <w:rFonts w:eastAsia="仿宋_GB2312"/>
          <w:spacing w:val="-3"/>
          <w:sz w:val="32"/>
          <w:szCs w:val="32"/>
        </w:rPr>
        <w:t>年</w:t>
      </w:r>
      <w:r w:rsidRPr="00B36C89">
        <w:rPr>
          <w:rFonts w:eastAsia="仿宋_GB2312"/>
          <w:spacing w:val="-3"/>
          <w:sz w:val="32"/>
          <w:szCs w:val="32"/>
        </w:rPr>
        <w:t>7</w:t>
      </w:r>
      <w:r w:rsidRPr="00B36C89">
        <w:rPr>
          <w:rFonts w:eastAsia="仿宋_GB2312"/>
          <w:spacing w:val="-3"/>
          <w:sz w:val="32"/>
          <w:szCs w:val="32"/>
        </w:rPr>
        <w:t>月</w:t>
      </w:r>
      <w:r w:rsidRPr="00B36C89">
        <w:rPr>
          <w:rFonts w:eastAsia="仿宋_GB2312"/>
          <w:spacing w:val="-3"/>
          <w:sz w:val="32"/>
          <w:szCs w:val="32"/>
        </w:rPr>
        <w:t>28</w:t>
      </w:r>
      <w:r w:rsidRPr="00B36C89">
        <w:rPr>
          <w:rFonts w:eastAsia="仿宋_GB2312"/>
          <w:spacing w:val="-3"/>
          <w:sz w:val="32"/>
          <w:szCs w:val="32"/>
        </w:rPr>
        <w:t>日印发的《忻州市辐射事故应急预案》（忻政办发〔</w:t>
      </w:r>
      <w:r w:rsidRPr="00B36C89">
        <w:rPr>
          <w:rFonts w:eastAsia="仿宋_GB2312"/>
          <w:spacing w:val="-3"/>
          <w:sz w:val="32"/>
          <w:szCs w:val="32"/>
        </w:rPr>
        <w:t>2014</w:t>
      </w:r>
      <w:r w:rsidRPr="00B36C89">
        <w:rPr>
          <w:rFonts w:eastAsia="仿宋_GB2312"/>
          <w:spacing w:val="-3"/>
          <w:sz w:val="32"/>
          <w:szCs w:val="32"/>
        </w:rPr>
        <w:t>〕</w:t>
      </w:r>
      <w:r w:rsidRPr="00B36C89">
        <w:rPr>
          <w:rFonts w:eastAsia="仿宋_GB2312"/>
          <w:spacing w:val="-3"/>
          <w:sz w:val="32"/>
          <w:szCs w:val="32"/>
        </w:rPr>
        <w:t>93</w:t>
      </w:r>
      <w:r w:rsidRPr="00B36C89">
        <w:rPr>
          <w:rFonts w:eastAsia="仿宋_GB2312"/>
          <w:spacing w:val="-3"/>
          <w:sz w:val="32"/>
          <w:szCs w:val="32"/>
        </w:rPr>
        <w:t>号）同时废止。</w:t>
      </w:r>
    </w:p>
    <w:p w:rsidR="00B36C89" w:rsidRPr="00B36C89" w:rsidRDefault="00B36C89" w:rsidP="00B36C89">
      <w:pPr>
        <w:adjustRightInd w:val="0"/>
        <w:snapToGrid w:val="0"/>
        <w:spacing w:line="540" w:lineRule="exact"/>
        <w:ind w:firstLine="615"/>
        <w:rPr>
          <w:rFonts w:eastAsia="仿宋_GB2312"/>
          <w:spacing w:val="-3"/>
          <w:sz w:val="32"/>
          <w:szCs w:val="32"/>
        </w:rPr>
      </w:pPr>
    </w:p>
    <w:p w:rsidR="00B36C89" w:rsidRPr="00B36C89" w:rsidRDefault="00B36C89" w:rsidP="004218AF">
      <w:pPr>
        <w:adjustRightInd w:val="0"/>
        <w:snapToGrid w:val="0"/>
        <w:spacing w:line="460" w:lineRule="exact"/>
        <w:ind w:firstLine="612"/>
        <w:rPr>
          <w:rFonts w:eastAsia="仿宋_GB2312"/>
          <w:spacing w:val="-3"/>
          <w:sz w:val="32"/>
          <w:szCs w:val="32"/>
        </w:rPr>
      </w:pPr>
    </w:p>
    <w:p w:rsidR="00B36C89" w:rsidRPr="00B36C89" w:rsidRDefault="00B36C89" w:rsidP="00B36C89">
      <w:pPr>
        <w:wordWrap w:val="0"/>
        <w:adjustRightInd w:val="0"/>
        <w:snapToGrid w:val="0"/>
        <w:spacing w:line="540" w:lineRule="exact"/>
        <w:jc w:val="right"/>
        <w:rPr>
          <w:rFonts w:eastAsia="仿宋_GB2312"/>
          <w:spacing w:val="-3"/>
          <w:sz w:val="32"/>
          <w:szCs w:val="32"/>
        </w:rPr>
      </w:pPr>
      <w:r w:rsidRPr="00B36C89">
        <w:rPr>
          <w:rFonts w:eastAsia="仿宋_GB2312"/>
          <w:spacing w:val="-3"/>
          <w:sz w:val="32"/>
          <w:szCs w:val="32"/>
        </w:rPr>
        <w:t xml:space="preserve">                              </w:t>
      </w:r>
      <w:r w:rsidRPr="00B36C89">
        <w:rPr>
          <w:rFonts w:eastAsia="仿宋_GB2312"/>
          <w:spacing w:val="-3"/>
          <w:sz w:val="32"/>
          <w:szCs w:val="32"/>
        </w:rPr>
        <w:t>忻州市人民政府办公室</w:t>
      </w:r>
      <w:r>
        <w:rPr>
          <w:rFonts w:eastAsia="仿宋_GB2312" w:hint="eastAsia"/>
          <w:spacing w:val="-3"/>
          <w:sz w:val="32"/>
          <w:szCs w:val="32"/>
        </w:rPr>
        <w:t xml:space="preserve">     </w:t>
      </w:r>
    </w:p>
    <w:p w:rsidR="00B36C89" w:rsidRPr="00B36C89" w:rsidRDefault="00B36C89" w:rsidP="00B36C89">
      <w:pPr>
        <w:wordWrap w:val="0"/>
        <w:adjustRightInd w:val="0"/>
        <w:snapToGrid w:val="0"/>
        <w:spacing w:line="540" w:lineRule="exact"/>
        <w:jc w:val="right"/>
        <w:rPr>
          <w:rFonts w:eastAsia="仿宋_GB2312"/>
          <w:spacing w:val="-3"/>
          <w:sz w:val="32"/>
          <w:szCs w:val="32"/>
        </w:rPr>
      </w:pPr>
      <w:r w:rsidRPr="00B36C89">
        <w:rPr>
          <w:rFonts w:eastAsia="仿宋_GB2312"/>
          <w:spacing w:val="-3"/>
          <w:sz w:val="32"/>
          <w:szCs w:val="32"/>
        </w:rPr>
        <w:t>2021</w:t>
      </w:r>
      <w:r w:rsidRPr="00B36C89">
        <w:rPr>
          <w:rFonts w:eastAsia="仿宋_GB2312"/>
          <w:spacing w:val="-3"/>
          <w:sz w:val="32"/>
          <w:szCs w:val="32"/>
        </w:rPr>
        <w:t>年</w:t>
      </w:r>
      <w:r w:rsidRPr="00B36C89">
        <w:rPr>
          <w:rFonts w:eastAsia="仿宋_GB2312"/>
          <w:spacing w:val="-3"/>
          <w:sz w:val="32"/>
          <w:szCs w:val="32"/>
        </w:rPr>
        <w:t>11</w:t>
      </w:r>
      <w:r w:rsidRPr="00B36C89">
        <w:rPr>
          <w:rFonts w:eastAsia="仿宋_GB2312"/>
          <w:spacing w:val="-3"/>
          <w:sz w:val="32"/>
          <w:szCs w:val="32"/>
        </w:rPr>
        <w:t>月</w:t>
      </w:r>
      <w:r w:rsidR="00352A4F">
        <w:rPr>
          <w:rFonts w:eastAsia="仿宋_GB2312" w:hint="eastAsia"/>
          <w:spacing w:val="-3"/>
          <w:sz w:val="32"/>
          <w:szCs w:val="32"/>
        </w:rPr>
        <w:t>2</w:t>
      </w:r>
      <w:r w:rsidRPr="00B36C89">
        <w:rPr>
          <w:rFonts w:eastAsia="仿宋_GB2312"/>
          <w:spacing w:val="-3"/>
          <w:sz w:val="32"/>
          <w:szCs w:val="32"/>
        </w:rPr>
        <w:t>日</w:t>
      </w:r>
      <w:r>
        <w:rPr>
          <w:rFonts w:eastAsia="仿宋_GB2312" w:hint="eastAsia"/>
          <w:spacing w:val="-3"/>
          <w:sz w:val="32"/>
          <w:szCs w:val="32"/>
        </w:rPr>
        <w:t xml:space="preserve">        </w:t>
      </w:r>
    </w:p>
    <w:p w:rsidR="00B36C89" w:rsidRPr="00B36C89" w:rsidRDefault="00B36C89" w:rsidP="00B36C89">
      <w:pPr>
        <w:adjustRightInd w:val="0"/>
        <w:snapToGrid w:val="0"/>
        <w:spacing w:line="560" w:lineRule="exact"/>
        <w:ind w:firstLineChars="200" w:firstLine="628"/>
        <w:rPr>
          <w:rFonts w:eastAsia="仿宋_GB2312"/>
          <w:spacing w:val="-3"/>
          <w:sz w:val="32"/>
          <w:szCs w:val="32"/>
        </w:rPr>
      </w:pPr>
      <w:r w:rsidRPr="00B36C89">
        <w:rPr>
          <w:rFonts w:eastAsia="仿宋_GB2312"/>
          <w:spacing w:val="-3"/>
          <w:sz w:val="32"/>
          <w:szCs w:val="32"/>
        </w:rPr>
        <w:t>（此件公开发布）</w:t>
      </w:r>
    </w:p>
    <w:p w:rsidR="00B36C89" w:rsidRPr="00B36C89" w:rsidRDefault="00B36C89" w:rsidP="00B36C89">
      <w:pPr>
        <w:spacing w:line="560" w:lineRule="exact"/>
        <w:rPr>
          <w:rFonts w:eastAsia="仿宋_GB2312"/>
          <w:sz w:val="32"/>
          <w:szCs w:val="32"/>
        </w:rPr>
      </w:pPr>
    </w:p>
    <w:p w:rsidR="00B36C89" w:rsidRPr="00B36C89" w:rsidRDefault="00B36C89" w:rsidP="00B36C89">
      <w:pPr>
        <w:spacing w:line="560" w:lineRule="exact"/>
        <w:jc w:val="center"/>
        <w:rPr>
          <w:rFonts w:ascii="方正大标宋简体" w:eastAsia="方正大标宋简体"/>
          <w:sz w:val="44"/>
          <w:szCs w:val="44"/>
        </w:rPr>
      </w:pPr>
      <w:r w:rsidRPr="00B36C89">
        <w:rPr>
          <w:rFonts w:ascii="方正大标宋简体" w:eastAsia="方正大标宋简体" w:hint="eastAsia"/>
          <w:sz w:val="44"/>
          <w:szCs w:val="44"/>
        </w:rPr>
        <w:t>忻州市辐射事故应急预案</w:t>
      </w:r>
    </w:p>
    <w:p w:rsidR="00B36C89" w:rsidRDefault="00B36C89" w:rsidP="00B36C89">
      <w:pPr>
        <w:spacing w:line="400" w:lineRule="exact"/>
        <w:ind w:firstLineChars="200" w:firstLine="643"/>
        <w:outlineLvl w:val="0"/>
        <w:rPr>
          <w:rFonts w:eastAsia="仿宋_GB2312"/>
          <w:b/>
          <w:sz w:val="32"/>
          <w:szCs w:val="32"/>
        </w:rPr>
      </w:pPr>
      <w:bookmarkStart w:id="0" w:name="_Toc13732"/>
      <w:bookmarkStart w:id="1" w:name="_Toc28284"/>
    </w:p>
    <w:p w:rsidR="00B36C89" w:rsidRPr="00B36C89" w:rsidRDefault="00B36C89" w:rsidP="00B36C89">
      <w:pPr>
        <w:spacing w:line="550" w:lineRule="exact"/>
        <w:ind w:firstLineChars="200" w:firstLine="640"/>
        <w:outlineLvl w:val="0"/>
        <w:rPr>
          <w:rFonts w:eastAsia="仿宋_GB2312"/>
          <w:sz w:val="32"/>
          <w:szCs w:val="32"/>
        </w:rPr>
      </w:pPr>
      <w:r w:rsidRPr="00B36C89">
        <w:rPr>
          <w:rFonts w:eastAsia="仿宋_GB2312"/>
          <w:sz w:val="32"/>
          <w:szCs w:val="32"/>
        </w:rPr>
        <w:t xml:space="preserve">1 </w:t>
      </w:r>
      <w:r w:rsidRPr="00B36C89">
        <w:rPr>
          <w:rFonts w:ascii="黑体" w:eastAsia="黑体" w:hAnsi="黑体"/>
          <w:sz w:val="32"/>
          <w:szCs w:val="32"/>
        </w:rPr>
        <w:t>总则</w:t>
      </w:r>
      <w:bookmarkEnd w:id="0"/>
      <w:bookmarkEnd w:id="1"/>
    </w:p>
    <w:p w:rsidR="00B36C89" w:rsidRPr="00B36C89" w:rsidRDefault="00B36C89" w:rsidP="00B36C89">
      <w:pPr>
        <w:spacing w:line="550" w:lineRule="exact"/>
        <w:ind w:firstLineChars="200" w:firstLine="640"/>
        <w:outlineLvl w:val="1"/>
        <w:rPr>
          <w:rFonts w:ascii="楷体_GB2312" w:eastAsia="楷体_GB2312"/>
          <w:kern w:val="0"/>
          <w:sz w:val="32"/>
          <w:szCs w:val="32"/>
        </w:rPr>
      </w:pPr>
      <w:bookmarkStart w:id="2" w:name="_Toc9975"/>
      <w:bookmarkStart w:id="3" w:name="_Toc12516"/>
      <w:r>
        <w:rPr>
          <w:rFonts w:eastAsia="仿宋_GB2312"/>
          <w:kern w:val="0"/>
          <w:sz w:val="32"/>
          <w:szCs w:val="32"/>
        </w:rPr>
        <w:t xml:space="preserve">1.1 </w:t>
      </w:r>
      <w:r w:rsidRPr="00B36C89">
        <w:rPr>
          <w:rFonts w:ascii="楷体_GB2312" w:eastAsia="楷体_GB2312" w:hint="eastAsia"/>
          <w:kern w:val="0"/>
          <w:sz w:val="32"/>
          <w:szCs w:val="32"/>
        </w:rPr>
        <w:t>编制目的</w:t>
      </w:r>
      <w:bookmarkEnd w:id="2"/>
      <w:bookmarkEnd w:id="3"/>
    </w:p>
    <w:p w:rsidR="00B36C89" w:rsidRPr="00B36C89" w:rsidRDefault="00B36C89" w:rsidP="00B36C89">
      <w:pPr>
        <w:shd w:val="clear" w:color="auto" w:fill="FFFFFF"/>
        <w:spacing w:line="550" w:lineRule="exact"/>
        <w:ind w:firstLineChars="200" w:firstLine="640"/>
        <w:rPr>
          <w:rFonts w:eastAsia="仿宋_GB2312"/>
          <w:sz w:val="32"/>
          <w:szCs w:val="32"/>
        </w:rPr>
      </w:pPr>
      <w:r w:rsidRPr="00B36C89">
        <w:rPr>
          <w:rFonts w:eastAsia="仿宋_GB2312"/>
          <w:sz w:val="32"/>
          <w:szCs w:val="32"/>
        </w:rPr>
        <w:t>为了健全辐射事故应对工作机制，科学有效应对辐射事故，最大限度减少和缓解辐射事故造成的损失和危害，保护公众和从业人员的安全和健康，保障辐射环境安全，编制本预案。</w:t>
      </w:r>
    </w:p>
    <w:p w:rsidR="00B36C89" w:rsidRPr="00B36C89" w:rsidRDefault="00B36C89" w:rsidP="00B36C89">
      <w:pPr>
        <w:spacing w:line="550" w:lineRule="exact"/>
        <w:ind w:firstLineChars="200" w:firstLine="640"/>
        <w:outlineLvl w:val="1"/>
        <w:rPr>
          <w:rFonts w:eastAsia="楷体_GB2312"/>
          <w:kern w:val="0"/>
          <w:sz w:val="32"/>
          <w:szCs w:val="32"/>
        </w:rPr>
      </w:pPr>
      <w:bookmarkStart w:id="4" w:name="_Toc7718"/>
      <w:bookmarkStart w:id="5" w:name="_Toc11032"/>
      <w:r w:rsidRPr="00B36C89">
        <w:rPr>
          <w:rFonts w:eastAsia="楷体_GB2312"/>
          <w:kern w:val="0"/>
          <w:sz w:val="32"/>
          <w:szCs w:val="32"/>
        </w:rPr>
        <w:t xml:space="preserve">1.2 </w:t>
      </w:r>
      <w:r w:rsidRPr="00B36C89">
        <w:rPr>
          <w:rFonts w:eastAsia="楷体_GB2312"/>
          <w:kern w:val="0"/>
          <w:sz w:val="32"/>
          <w:szCs w:val="32"/>
        </w:rPr>
        <w:t>工作原则</w:t>
      </w:r>
      <w:bookmarkEnd w:id="4"/>
      <w:bookmarkEnd w:id="5"/>
    </w:p>
    <w:p w:rsidR="00B36C89" w:rsidRPr="00B36C89" w:rsidRDefault="00B36C89" w:rsidP="00B36C89">
      <w:pPr>
        <w:shd w:val="clear" w:color="auto" w:fill="FFFFFF"/>
        <w:spacing w:line="550" w:lineRule="exact"/>
        <w:ind w:firstLineChars="200" w:firstLine="640"/>
        <w:rPr>
          <w:rFonts w:eastAsia="仿宋_GB2312"/>
          <w:sz w:val="32"/>
          <w:szCs w:val="32"/>
        </w:rPr>
      </w:pPr>
      <w:r w:rsidRPr="00B36C89">
        <w:rPr>
          <w:rFonts w:eastAsia="仿宋_GB2312"/>
          <w:sz w:val="32"/>
          <w:szCs w:val="32"/>
        </w:rPr>
        <w:t>坚持以人为本、预防为主，统一领导、分类管理，属地为主、分级响应，专兼结合、充分利用现有资源的工作原则。</w:t>
      </w:r>
    </w:p>
    <w:p w:rsidR="00B36C89" w:rsidRPr="00B36C89" w:rsidRDefault="00B36C89" w:rsidP="00B36C89">
      <w:pPr>
        <w:spacing w:line="550" w:lineRule="exact"/>
        <w:ind w:firstLineChars="200" w:firstLine="640"/>
        <w:outlineLvl w:val="1"/>
        <w:rPr>
          <w:rFonts w:eastAsia="楷体_GB2312"/>
          <w:kern w:val="0"/>
          <w:sz w:val="32"/>
          <w:szCs w:val="32"/>
        </w:rPr>
      </w:pPr>
      <w:bookmarkStart w:id="6" w:name="_Toc21137"/>
      <w:bookmarkStart w:id="7" w:name="_Toc4966"/>
      <w:r>
        <w:rPr>
          <w:rFonts w:eastAsia="楷体_GB2312"/>
          <w:kern w:val="0"/>
          <w:sz w:val="32"/>
          <w:szCs w:val="32"/>
        </w:rPr>
        <w:t xml:space="preserve">1.3 </w:t>
      </w:r>
      <w:r w:rsidRPr="00B36C89">
        <w:rPr>
          <w:rFonts w:eastAsia="楷体_GB2312"/>
          <w:kern w:val="0"/>
          <w:sz w:val="32"/>
          <w:szCs w:val="32"/>
        </w:rPr>
        <w:t>编制依据</w:t>
      </w:r>
      <w:bookmarkEnd w:id="6"/>
      <w:bookmarkEnd w:id="7"/>
    </w:p>
    <w:p w:rsidR="00B36C89" w:rsidRPr="00B36C89" w:rsidRDefault="00B36C89" w:rsidP="00B36C89">
      <w:pPr>
        <w:shd w:val="clear" w:color="auto" w:fill="FFFFFF"/>
        <w:spacing w:line="550" w:lineRule="exact"/>
        <w:ind w:firstLineChars="200" w:firstLine="640"/>
        <w:rPr>
          <w:rFonts w:eastAsia="仿宋_GB2312"/>
          <w:sz w:val="32"/>
          <w:szCs w:val="32"/>
        </w:rPr>
      </w:pPr>
      <w:bookmarkStart w:id="8" w:name="OLE_LINK3"/>
      <w:r w:rsidRPr="00B36C89">
        <w:rPr>
          <w:rFonts w:eastAsia="仿宋_GB2312"/>
          <w:sz w:val="32"/>
          <w:szCs w:val="32"/>
        </w:rPr>
        <w:t>《中华人民共和国突发事件应对法》《中华人民共和国放射性污染防治法》《放射性同位素与射线装置安全和防护条例》《放射性废物安全管理条例》《放射性物品运输安全管理条例》《山西省突发事件应对条例》《放射性同位素与射线装置安全和防护管理办法》《国家突发公共事件总体应急预案》《国家突发环境事件应急预案》《生态环境部（国家核安全局）辐射事故应急预案》《山西省突发公共事件总体应急预案》《山西省辐射事故应急预案》《忻州市突发公共事件总体应急预案》</w:t>
      </w:r>
      <w:r w:rsidRPr="00B36C89">
        <w:rPr>
          <w:rFonts w:eastAsia="仿宋_GB2312"/>
          <w:color w:val="000000"/>
          <w:sz w:val="32"/>
          <w:szCs w:val="32"/>
        </w:rPr>
        <w:t>《辐射事故应急监测技术规范》</w:t>
      </w:r>
      <w:r w:rsidRPr="00B36C89">
        <w:rPr>
          <w:rFonts w:eastAsia="仿宋_GB2312"/>
          <w:sz w:val="32"/>
          <w:szCs w:val="32"/>
        </w:rPr>
        <w:t>等。</w:t>
      </w:r>
    </w:p>
    <w:p w:rsidR="00B36C89" w:rsidRPr="00B36C89" w:rsidRDefault="00B36C89" w:rsidP="00B36C89">
      <w:pPr>
        <w:spacing w:line="550" w:lineRule="exact"/>
        <w:ind w:firstLineChars="200" w:firstLine="640"/>
        <w:outlineLvl w:val="1"/>
        <w:rPr>
          <w:rFonts w:ascii="楷体_GB2312" w:eastAsia="楷体_GB2312"/>
          <w:kern w:val="0"/>
          <w:sz w:val="32"/>
          <w:szCs w:val="32"/>
        </w:rPr>
      </w:pPr>
      <w:bookmarkStart w:id="9" w:name="_Toc17457"/>
      <w:bookmarkStart w:id="10" w:name="_Toc13593"/>
      <w:bookmarkEnd w:id="8"/>
      <w:r>
        <w:rPr>
          <w:rFonts w:eastAsia="仿宋_GB2312"/>
          <w:kern w:val="0"/>
          <w:sz w:val="32"/>
          <w:szCs w:val="32"/>
        </w:rPr>
        <w:t>1.4</w:t>
      </w:r>
      <w:r w:rsidRPr="00B36C89">
        <w:rPr>
          <w:rFonts w:eastAsia="仿宋_GB2312"/>
          <w:kern w:val="0"/>
          <w:sz w:val="32"/>
          <w:szCs w:val="32"/>
        </w:rPr>
        <w:t xml:space="preserve"> </w:t>
      </w:r>
      <w:r w:rsidRPr="00B36C89">
        <w:rPr>
          <w:rFonts w:ascii="楷体_GB2312" w:eastAsia="楷体_GB2312" w:hint="eastAsia"/>
          <w:kern w:val="0"/>
          <w:sz w:val="32"/>
          <w:szCs w:val="32"/>
        </w:rPr>
        <w:t>适用范围</w:t>
      </w:r>
      <w:bookmarkEnd w:id="9"/>
      <w:bookmarkEnd w:id="10"/>
    </w:p>
    <w:p w:rsidR="00B36C89" w:rsidRPr="00B36C89" w:rsidRDefault="00B36C89" w:rsidP="00B36C89">
      <w:pPr>
        <w:shd w:val="clear" w:color="auto" w:fill="FFFFFF"/>
        <w:spacing w:line="550" w:lineRule="exact"/>
        <w:ind w:firstLineChars="200" w:firstLine="640"/>
        <w:rPr>
          <w:rFonts w:eastAsia="仿宋_GB2312"/>
          <w:sz w:val="32"/>
          <w:szCs w:val="32"/>
        </w:rPr>
      </w:pPr>
      <w:r w:rsidRPr="00B36C89">
        <w:rPr>
          <w:rFonts w:eastAsia="仿宋_GB2312"/>
          <w:sz w:val="32"/>
          <w:szCs w:val="32"/>
        </w:rPr>
        <w:t>本预案中辐射事故主要指忻州市境内下列设施或活动的放</w:t>
      </w:r>
      <w:r w:rsidRPr="00B36C89">
        <w:rPr>
          <w:rFonts w:eastAsia="仿宋_GB2312"/>
          <w:sz w:val="32"/>
          <w:szCs w:val="32"/>
        </w:rPr>
        <w:lastRenderedPageBreak/>
        <w:t>射源丢失、被盗、失控，或者放射性物质和射线装置失控导致人员受到意外的异常照射，或者造成环境放射性污染的事故。</w:t>
      </w:r>
    </w:p>
    <w:p w:rsidR="00B36C89" w:rsidRPr="00B36C89" w:rsidRDefault="00B36C89" w:rsidP="00B36C89">
      <w:pPr>
        <w:shd w:val="clear" w:color="auto" w:fill="FFFFFF"/>
        <w:spacing w:line="550" w:lineRule="exact"/>
        <w:ind w:firstLineChars="200" w:firstLine="640"/>
        <w:rPr>
          <w:rFonts w:eastAsia="仿宋_GB2312"/>
          <w:sz w:val="32"/>
          <w:szCs w:val="32"/>
        </w:rPr>
      </w:pPr>
      <w:r w:rsidRPr="00B36C89">
        <w:rPr>
          <w:rFonts w:eastAsia="仿宋_GB2312"/>
          <w:sz w:val="32"/>
          <w:szCs w:val="32"/>
        </w:rPr>
        <w:t>（</w:t>
      </w:r>
      <w:r w:rsidRPr="00B36C89">
        <w:rPr>
          <w:rFonts w:eastAsia="仿宋_GB2312"/>
          <w:sz w:val="32"/>
          <w:szCs w:val="32"/>
        </w:rPr>
        <w:t>1</w:t>
      </w:r>
      <w:r w:rsidRPr="00B36C89">
        <w:rPr>
          <w:rFonts w:eastAsia="仿宋_GB2312"/>
          <w:sz w:val="32"/>
          <w:szCs w:val="32"/>
        </w:rPr>
        <w:t>）核技术利用和退役；</w:t>
      </w:r>
    </w:p>
    <w:p w:rsidR="00B36C89" w:rsidRPr="00B36C89" w:rsidRDefault="00B36C89" w:rsidP="00B36C89">
      <w:pPr>
        <w:shd w:val="clear" w:color="auto" w:fill="FFFFFF"/>
        <w:spacing w:line="550" w:lineRule="exact"/>
        <w:ind w:firstLineChars="200" w:firstLine="640"/>
        <w:rPr>
          <w:rFonts w:eastAsia="仿宋_GB2312"/>
          <w:sz w:val="32"/>
          <w:szCs w:val="32"/>
        </w:rPr>
      </w:pPr>
      <w:r w:rsidRPr="00B36C89">
        <w:rPr>
          <w:rFonts w:eastAsia="仿宋_GB2312"/>
          <w:sz w:val="32"/>
          <w:szCs w:val="32"/>
        </w:rPr>
        <w:t>（</w:t>
      </w:r>
      <w:r w:rsidRPr="00B36C89">
        <w:rPr>
          <w:rFonts w:eastAsia="仿宋_GB2312"/>
          <w:sz w:val="32"/>
          <w:szCs w:val="32"/>
        </w:rPr>
        <w:t>2</w:t>
      </w:r>
      <w:r w:rsidRPr="00B36C89">
        <w:rPr>
          <w:rFonts w:eastAsia="仿宋_GB2312"/>
          <w:sz w:val="32"/>
          <w:szCs w:val="32"/>
        </w:rPr>
        <w:t>）放射性物品运输；</w:t>
      </w:r>
    </w:p>
    <w:p w:rsidR="00B36C89" w:rsidRPr="00B36C89" w:rsidRDefault="00B36C89" w:rsidP="00B36C89">
      <w:pPr>
        <w:shd w:val="clear" w:color="auto" w:fill="FFFFFF"/>
        <w:spacing w:line="550" w:lineRule="exact"/>
        <w:ind w:firstLineChars="200" w:firstLine="640"/>
        <w:rPr>
          <w:rFonts w:eastAsia="仿宋_GB2312"/>
          <w:sz w:val="32"/>
          <w:szCs w:val="32"/>
        </w:rPr>
      </w:pPr>
      <w:r w:rsidRPr="00B36C89">
        <w:rPr>
          <w:rFonts w:eastAsia="仿宋_GB2312"/>
          <w:sz w:val="32"/>
          <w:szCs w:val="32"/>
        </w:rPr>
        <w:t>（</w:t>
      </w:r>
      <w:r w:rsidRPr="00B36C89">
        <w:rPr>
          <w:rFonts w:eastAsia="仿宋_GB2312"/>
          <w:sz w:val="32"/>
          <w:szCs w:val="32"/>
        </w:rPr>
        <w:t>3</w:t>
      </w:r>
      <w:r w:rsidRPr="00B36C89">
        <w:rPr>
          <w:rFonts w:eastAsia="仿宋_GB2312"/>
          <w:sz w:val="32"/>
          <w:szCs w:val="32"/>
        </w:rPr>
        <w:t>）放射性废物的处理、贮存、处置；</w:t>
      </w:r>
    </w:p>
    <w:p w:rsidR="00B36C89" w:rsidRPr="00B36C89" w:rsidRDefault="00B36C89" w:rsidP="00B36C89">
      <w:pPr>
        <w:shd w:val="clear" w:color="auto" w:fill="FFFFFF"/>
        <w:spacing w:line="550" w:lineRule="exact"/>
        <w:ind w:firstLineChars="200" w:firstLine="640"/>
        <w:rPr>
          <w:rFonts w:eastAsia="仿宋_GB2312"/>
          <w:sz w:val="32"/>
          <w:szCs w:val="32"/>
        </w:rPr>
      </w:pPr>
      <w:r w:rsidRPr="00B36C89">
        <w:rPr>
          <w:rFonts w:eastAsia="仿宋_GB2312"/>
          <w:sz w:val="32"/>
          <w:szCs w:val="32"/>
        </w:rPr>
        <w:t>（</w:t>
      </w:r>
      <w:r w:rsidRPr="00B36C89">
        <w:rPr>
          <w:rFonts w:eastAsia="仿宋_GB2312"/>
          <w:sz w:val="32"/>
          <w:szCs w:val="32"/>
        </w:rPr>
        <w:t>4</w:t>
      </w:r>
      <w:r w:rsidRPr="00B36C89">
        <w:rPr>
          <w:rFonts w:eastAsia="仿宋_GB2312"/>
          <w:sz w:val="32"/>
          <w:szCs w:val="32"/>
        </w:rPr>
        <w:t>）伴生放射性矿开发利用；</w:t>
      </w:r>
    </w:p>
    <w:p w:rsidR="00B36C89" w:rsidRPr="00B36C89" w:rsidRDefault="00B36C89" w:rsidP="00B36C89">
      <w:pPr>
        <w:shd w:val="clear" w:color="auto" w:fill="FFFFFF"/>
        <w:spacing w:line="550" w:lineRule="exact"/>
        <w:ind w:firstLineChars="200" w:firstLine="640"/>
        <w:rPr>
          <w:rFonts w:eastAsia="仿宋_GB2312"/>
          <w:sz w:val="32"/>
          <w:szCs w:val="32"/>
        </w:rPr>
      </w:pPr>
      <w:r w:rsidRPr="00B36C89">
        <w:rPr>
          <w:rFonts w:eastAsia="仿宋_GB2312"/>
          <w:sz w:val="32"/>
          <w:szCs w:val="32"/>
        </w:rPr>
        <w:t>（</w:t>
      </w:r>
      <w:r w:rsidRPr="00B36C89">
        <w:rPr>
          <w:rFonts w:eastAsia="仿宋_GB2312"/>
          <w:sz w:val="32"/>
          <w:szCs w:val="32"/>
        </w:rPr>
        <w:t>5</w:t>
      </w:r>
      <w:r w:rsidRPr="00B36C89">
        <w:rPr>
          <w:rFonts w:eastAsia="仿宋_GB2312"/>
          <w:sz w:val="32"/>
          <w:szCs w:val="32"/>
        </w:rPr>
        <w:t>）各种自然灾害引发的次生辐射事故。</w:t>
      </w:r>
    </w:p>
    <w:p w:rsidR="00B36C89" w:rsidRPr="00B36C89" w:rsidRDefault="00B36C89" w:rsidP="00B36C89">
      <w:pPr>
        <w:shd w:val="clear" w:color="auto" w:fill="FFFFFF"/>
        <w:spacing w:line="550" w:lineRule="exact"/>
        <w:ind w:firstLineChars="200" w:firstLine="640"/>
        <w:rPr>
          <w:rFonts w:eastAsia="仿宋_GB2312"/>
          <w:sz w:val="32"/>
          <w:szCs w:val="32"/>
        </w:rPr>
      </w:pPr>
      <w:r w:rsidRPr="00B36C89">
        <w:rPr>
          <w:rFonts w:eastAsia="仿宋_GB2312"/>
          <w:sz w:val="32"/>
          <w:szCs w:val="32"/>
        </w:rPr>
        <w:t>国内外航天器在我市行政区域内坠落造成的环境放射性污染事故，以及可能对我市环境造成辐射影响的市域外核与辐射事故的应对工作，参照本预案执行。</w:t>
      </w:r>
    </w:p>
    <w:p w:rsidR="00B36C89" w:rsidRPr="00B36C89" w:rsidRDefault="00B36C89" w:rsidP="00B36C89">
      <w:pPr>
        <w:spacing w:line="550" w:lineRule="exact"/>
        <w:ind w:firstLineChars="200" w:firstLine="640"/>
        <w:outlineLvl w:val="1"/>
        <w:rPr>
          <w:rFonts w:eastAsia="楷体_GB2312"/>
          <w:kern w:val="0"/>
          <w:sz w:val="32"/>
          <w:szCs w:val="32"/>
        </w:rPr>
      </w:pPr>
      <w:bookmarkStart w:id="11" w:name="_Toc26976"/>
      <w:bookmarkStart w:id="12" w:name="_Toc25878"/>
      <w:r>
        <w:rPr>
          <w:rFonts w:eastAsia="楷体_GB2312"/>
          <w:kern w:val="0"/>
          <w:sz w:val="32"/>
          <w:szCs w:val="32"/>
        </w:rPr>
        <w:t xml:space="preserve">1.5 </w:t>
      </w:r>
      <w:r w:rsidRPr="00B36C89">
        <w:rPr>
          <w:rFonts w:eastAsia="楷体_GB2312"/>
          <w:kern w:val="0"/>
          <w:sz w:val="32"/>
          <w:szCs w:val="32"/>
        </w:rPr>
        <w:t>预案体系</w:t>
      </w:r>
      <w:bookmarkEnd w:id="11"/>
      <w:bookmarkEnd w:id="12"/>
    </w:p>
    <w:p w:rsidR="00B36C89" w:rsidRDefault="00B36C89" w:rsidP="00B36C89">
      <w:pPr>
        <w:widowControl/>
        <w:spacing w:line="550" w:lineRule="exact"/>
        <w:ind w:firstLineChars="200" w:firstLine="640"/>
        <w:rPr>
          <w:rFonts w:eastAsia="仿宋_GB2312"/>
          <w:sz w:val="32"/>
          <w:szCs w:val="32"/>
        </w:rPr>
      </w:pPr>
      <w:r w:rsidRPr="00B36C89">
        <w:rPr>
          <w:rFonts w:eastAsia="仿宋_GB2312"/>
          <w:sz w:val="32"/>
          <w:szCs w:val="32"/>
        </w:rPr>
        <w:t>辐射事故应急预案分四个层次，即《国家突发环境事件应急预案》《山西省辐射事故应急预案》《忻州市辐射事故应急预案》《各县（市、区）辐射事故应急预案》。</w:t>
      </w:r>
    </w:p>
    <w:p w:rsidR="00486CA8" w:rsidRPr="00B36C89" w:rsidRDefault="00486CA8" w:rsidP="00B36C89">
      <w:pPr>
        <w:widowControl/>
        <w:spacing w:line="550" w:lineRule="exact"/>
        <w:ind w:firstLineChars="200" w:firstLine="640"/>
        <w:rPr>
          <w:rFonts w:eastAsia="仿宋_GB2312"/>
          <w:sz w:val="32"/>
          <w:szCs w:val="32"/>
        </w:rPr>
      </w:pPr>
      <w:r>
        <w:rPr>
          <w:rFonts w:eastAsia="仿宋_GB2312" w:hint="eastAsia"/>
          <w:sz w:val="32"/>
          <w:szCs w:val="32"/>
        </w:rPr>
        <w:t>应急预案架构如下：</w:t>
      </w:r>
    </w:p>
    <w:p w:rsidR="00B36C89" w:rsidRDefault="00B36C89" w:rsidP="00486CA8">
      <w:pPr>
        <w:spacing w:line="550" w:lineRule="exact"/>
        <w:ind w:firstLineChars="200" w:firstLine="640"/>
        <w:rPr>
          <w:color w:val="FFFFFF" w:themeColor="background1"/>
        </w:rPr>
      </w:pPr>
      <w:r w:rsidRPr="00352A4F">
        <w:rPr>
          <w:rFonts w:eastAsia="仿宋_GB2312"/>
          <w:color w:val="FFFFFF" w:themeColor="background1"/>
          <w:sz w:val="32"/>
          <w:szCs w:val="32"/>
        </w:rPr>
        <w:t>应急预案架构如下：</w:t>
      </w:r>
      <w:r w:rsidR="00486CA8">
        <w:rPr>
          <w:rFonts w:eastAsia="仿宋_GB2312" w:hint="eastAsia"/>
          <w:color w:val="FFFFFF" w:themeColor="background1"/>
          <w:sz w:val="32"/>
          <w:szCs w:val="32"/>
        </w:rPr>
        <w:t>应急</w:t>
      </w:r>
      <w:r w:rsidR="00A445B6" w:rsidRPr="00A445B6">
        <w:rPr>
          <w:rFonts w:eastAsia="仿宋_GB2312"/>
          <w:noProof/>
          <w:color w:val="FFFFFF" w:themeColor="background1"/>
          <w:sz w:val="32"/>
          <w:szCs w:val="32"/>
        </w:rPr>
        <w:pict>
          <v:rect id="_x0000_s1836" style="position:absolute;left:0;text-align:left;margin-left:29.35pt;margin-top:9.85pt;width:335.25pt;height:30pt;z-index:251668480;mso-position-horizontal-relative:text;mso-position-vertical-relative:text" o:regroupid="1">
            <v:textbox>
              <w:txbxContent>
                <w:p w:rsidR="00486CA8" w:rsidRPr="0083314D" w:rsidRDefault="00486CA8" w:rsidP="00486CA8">
                  <w:pPr>
                    <w:jc w:val="center"/>
                    <w:rPr>
                      <w:rFonts w:ascii="仿宋_GB2312" w:eastAsia="仿宋_GB2312"/>
                      <w:sz w:val="32"/>
                      <w:szCs w:val="32"/>
                    </w:rPr>
                  </w:pPr>
                  <w:r w:rsidRPr="0083314D">
                    <w:rPr>
                      <w:rFonts w:ascii="仿宋_GB2312" w:eastAsia="仿宋_GB2312" w:hint="eastAsia"/>
                      <w:sz w:val="32"/>
                      <w:szCs w:val="32"/>
                    </w:rPr>
                    <w:t>国家突发环境事件应急预案</w:t>
                  </w:r>
                </w:p>
              </w:txbxContent>
            </v:textbox>
          </v:rect>
        </w:pict>
      </w:r>
    </w:p>
    <w:p w:rsidR="00486CA8" w:rsidRDefault="00A445B6" w:rsidP="00B36C89">
      <w:pPr>
        <w:pStyle w:val="a9"/>
        <w:jc w:val="center"/>
        <w:rPr>
          <w:color w:val="FFFFFF" w:themeColor="background1"/>
        </w:rPr>
      </w:pPr>
      <w:r>
        <w:rPr>
          <w:noProof/>
          <w:color w:val="FFFFFF" w:themeColor="background1"/>
        </w:rPr>
        <w:pict>
          <v:shapetype id="_x0000_t32" coordsize="21600,21600" o:spt="32" o:oned="t" path="m,l21600,21600e" filled="f">
            <v:path arrowok="t" fillok="f" o:connecttype="none"/>
            <o:lock v:ext="edit" shapetype="t"/>
          </v:shapetype>
          <v:shape id="_x0000_s1840" type="#_x0000_t32" style="position:absolute;left:0;text-align:left;margin-left:182.4pt;margin-top:12.35pt;width:.05pt;height:35.25pt;z-index:251672576" o:connectortype="straight" o:regroupid="1">
            <v:stroke endarrow="block"/>
          </v:shape>
        </w:pict>
      </w:r>
    </w:p>
    <w:p w:rsidR="00486CA8" w:rsidRDefault="00486CA8" w:rsidP="00B36C89">
      <w:pPr>
        <w:pStyle w:val="a9"/>
        <w:jc w:val="center"/>
        <w:rPr>
          <w:color w:val="FFFFFF" w:themeColor="background1"/>
        </w:rPr>
      </w:pPr>
    </w:p>
    <w:p w:rsidR="00486CA8" w:rsidRDefault="00486CA8" w:rsidP="00B36C89">
      <w:pPr>
        <w:pStyle w:val="a9"/>
        <w:jc w:val="center"/>
        <w:rPr>
          <w:color w:val="FFFFFF" w:themeColor="background1"/>
        </w:rPr>
      </w:pPr>
    </w:p>
    <w:p w:rsidR="00486CA8" w:rsidRDefault="00A445B6" w:rsidP="00B36C89">
      <w:pPr>
        <w:pStyle w:val="a9"/>
        <w:jc w:val="center"/>
        <w:rPr>
          <w:color w:val="FFFFFF" w:themeColor="background1"/>
        </w:rPr>
      </w:pPr>
      <w:r>
        <w:rPr>
          <w:noProof/>
          <w:color w:val="FFFFFF" w:themeColor="background1"/>
        </w:rPr>
        <w:pict>
          <v:rect id="_x0000_s1838" style="position:absolute;left:0;text-align:left;margin-left:29.35pt;margin-top:6.75pt;width:339.75pt;height:33.75pt;z-index:251670528" o:regroupid="1">
            <v:textbox>
              <w:txbxContent>
                <w:p w:rsidR="00486CA8" w:rsidRPr="0083314D" w:rsidRDefault="00486CA8" w:rsidP="00591808">
                  <w:pPr>
                    <w:jc w:val="center"/>
                    <w:rPr>
                      <w:rFonts w:ascii="仿宋_GB2312" w:eastAsia="仿宋_GB2312"/>
                      <w:sz w:val="32"/>
                      <w:szCs w:val="32"/>
                    </w:rPr>
                  </w:pPr>
                  <w:r w:rsidRPr="0083314D">
                    <w:rPr>
                      <w:rFonts w:ascii="仿宋_GB2312" w:eastAsia="仿宋_GB2312" w:hint="eastAsia"/>
                      <w:sz w:val="32"/>
                      <w:szCs w:val="32"/>
                    </w:rPr>
                    <w:t>山西省辐射事故应急预案</w:t>
                  </w:r>
                </w:p>
              </w:txbxContent>
            </v:textbox>
          </v:rect>
        </w:pict>
      </w:r>
    </w:p>
    <w:p w:rsidR="00486CA8" w:rsidRDefault="00486CA8" w:rsidP="00B36C89">
      <w:pPr>
        <w:pStyle w:val="a9"/>
        <w:jc w:val="center"/>
        <w:rPr>
          <w:color w:val="FFFFFF" w:themeColor="background1"/>
        </w:rPr>
      </w:pPr>
    </w:p>
    <w:p w:rsidR="00486CA8" w:rsidRDefault="00486CA8" w:rsidP="00B36C89">
      <w:pPr>
        <w:pStyle w:val="a9"/>
        <w:jc w:val="center"/>
        <w:rPr>
          <w:color w:val="FFFFFF" w:themeColor="background1"/>
        </w:rPr>
      </w:pPr>
    </w:p>
    <w:p w:rsidR="00486CA8" w:rsidRDefault="00A445B6" w:rsidP="00B36C89">
      <w:pPr>
        <w:pStyle w:val="a9"/>
        <w:jc w:val="center"/>
        <w:rPr>
          <w:color w:val="FFFFFF" w:themeColor="background1"/>
        </w:rPr>
      </w:pPr>
      <w:r>
        <w:rPr>
          <w:noProof/>
          <w:color w:val="FFFFFF" w:themeColor="background1"/>
        </w:rPr>
        <w:pict>
          <v:shape id="_x0000_s1841" type="#_x0000_t32" style="position:absolute;left:0;text-align:left;margin-left:181.75pt;margin-top:-.35pt;width:.05pt;height:35.25pt;z-index:251673600" o:connectortype="straight" o:regroupid="1">
            <v:stroke endarrow="block"/>
          </v:shape>
        </w:pict>
      </w:r>
    </w:p>
    <w:p w:rsidR="00486CA8" w:rsidRDefault="00486CA8" w:rsidP="00B36C89">
      <w:pPr>
        <w:pStyle w:val="a9"/>
        <w:jc w:val="center"/>
        <w:rPr>
          <w:color w:val="FFFFFF" w:themeColor="background1"/>
        </w:rPr>
      </w:pPr>
    </w:p>
    <w:p w:rsidR="00486CA8" w:rsidRDefault="00A445B6" w:rsidP="00B36C89">
      <w:pPr>
        <w:pStyle w:val="a9"/>
        <w:jc w:val="center"/>
        <w:rPr>
          <w:color w:val="FFFFFF" w:themeColor="background1"/>
        </w:rPr>
      </w:pPr>
      <w:r>
        <w:rPr>
          <w:noProof/>
          <w:color w:val="FFFFFF" w:themeColor="background1"/>
        </w:rPr>
        <w:pict>
          <v:rect id="_x0000_s1839" style="position:absolute;left:0;text-align:left;margin-left:33.85pt;margin-top:7.65pt;width:330.75pt;height:33pt;z-index:251671552" o:regroupid="1">
            <v:textbox>
              <w:txbxContent>
                <w:p w:rsidR="00486CA8" w:rsidRPr="0083314D" w:rsidRDefault="00486CA8" w:rsidP="00486CA8">
                  <w:pPr>
                    <w:jc w:val="center"/>
                    <w:rPr>
                      <w:rFonts w:ascii="仿宋_GB2312" w:eastAsia="仿宋_GB2312"/>
                      <w:sz w:val="32"/>
                      <w:szCs w:val="32"/>
                    </w:rPr>
                  </w:pPr>
                  <w:r w:rsidRPr="0083314D">
                    <w:rPr>
                      <w:rFonts w:ascii="仿宋_GB2312" w:eastAsia="仿宋_GB2312" w:hint="eastAsia"/>
                      <w:sz w:val="32"/>
                      <w:szCs w:val="32"/>
                    </w:rPr>
                    <w:t>忻州市辐射事故应急预案</w:t>
                  </w:r>
                </w:p>
                <w:p w:rsidR="00486CA8" w:rsidRDefault="00486CA8" w:rsidP="00486CA8"/>
              </w:txbxContent>
            </v:textbox>
          </v:rect>
        </w:pict>
      </w:r>
    </w:p>
    <w:p w:rsidR="00486CA8" w:rsidRDefault="00486CA8" w:rsidP="00B36C89">
      <w:pPr>
        <w:pStyle w:val="a9"/>
        <w:jc w:val="center"/>
        <w:rPr>
          <w:color w:val="FFFFFF" w:themeColor="background1"/>
        </w:rPr>
      </w:pPr>
    </w:p>
    <w:p w:rsidR="00486CA8" w:rsidRDefault="00486CA8" w:rsidP="00B36C89">
      <w:pPr>
        <w:pStyle w:val="a9"/>
        <w:jc w:val="center"/>
        <w:rPr>
          <w:color w:val="FFFFFF" w:themeColor="background1"/>
        </w:rPr>
      </w:pPr>
    </w:p>
    <w:p w:rsidR="00486CA8" w:rsidRDefault="00A445B6" w:rsidP="00B36C89">
      <w:pPr>
        <w:pStyle w:val="a9"/>
        <w:jc w:val="center"/>
        <w:rPr>
          <w:color w:val="FFFFFF" w:themeColor="background1"/>
        </w:rPr>
      </w:pPr>
      <w:r>
        <w:rPr>
          <w:noProof/>
          <w:color w:val="FFFFFF" w:themeColor="background1"/>
        </w:rPr>
        <w:pict>
          <v:shape id="_x0000_s1842" type="#_x0000_t32" style="position:absolute;left:0;text-align:left;margin-left:182.5pt;margin-top:-.2pt;width:.05pt;height:35.25pt;z-index:251674624" o:connectortype="straight" o:regroupid="1">
            <v:stroke endarrow="block"/>
          </v:shape>
        </w:pict>
      </w:r>
    </w:p>
    <w:p w:rsidR="00486CA8" w:rsidRDefault="00486CA8" w:rsidP="00B36C89">
      <w:pPr>
        <w:pStyle w:val="a9"/>
        <w:jc w:val="center"/>
        <w:rPr>
          <w:color w:val="FFFFFF" w:themeColor="background1"/>
        </w:rPr>
      </w:pPr>
    </w:p>
    <w:p w:rsidR="00486CA8" w:rsidRDefault="00A445B6" w:rsidP="00B36C89">
      <w:pPr>
        <w:pStyle w:val="a9"/>
        <w:jc w:val="center"/>
        <w:rPr>
          <w:color w:val="FFFFFF" w:themeColor="background1"/>
        </w:rPr>
      </w:pPr>
      <w:r>
        <w:rPr>
          <w:noProof/>
          <w:color w:val="FFFFFF" w:themeColor="background1"/>
        </w:rPr>
        <w:pict>
          <v:rect id="_x0000_s1837" style="position:absolute;left:0;text-align:left;margin-left:33.85pt;margin-top:7.85pt;width:330.75pt;height:30pt;z-index:251669504" o:regroupid="1">
            <v:textbox>
              <w:txbxContent>
                <w:p w:rsidR="00486CA8" w:rsidRPr="0083314D" w:rsidRDefault="00486CA8" w:rsidP="00486CA8">
                  <w:pPr>
                    <w:jc w:val="center"/>
                    <w:rPr>
                      <w:rFonts w:ascii="仿宋_GB2312" w:eastAsia="仿宋_GB2312"/>
                      <w:sz w:val="32"/>
                      <w:szCs w:val="32"/>
                    </w:rPr>
                  </w:pPr>
                  <w:r w:rsidRPr="0083314D">
                    <w:rPr>
                      <w:rFonts w:ascii="仿宋_GB2312" w:eastAsia="仿宋_GB2312" w:hint="eastAsia"/>
                      <w:sz w:val="32"/>
                      <w:szCs w:val="32"/>
                    </w:rPr>
                    <w:t>各县（市、区）辐射事故应急预案</w:t>
                  </w:r>
                </w:p>
                <w:p w:rsidR="00486CA8" w:rsidRDefault="00486CA8" w:rsidP="00486CA8"/>
              </w:txbxContent>
            </v:textbox>
          </v:rect>
        </w:pict>
      </w:r>
    </w:p>
    <w:p w:rsidR="00486CA8" w:rsidRDefault="00486CA8" w:rsidP="00B36C89">
      <w:pPr>
        <w:pStyle w:val="a9"/>
        <w:jc w:val="center"/>
        <w:rPr>
          <w:color w:val="FFFFFF" w:themeColor="background1"/>
        </w:rPr>
      </w:pPr>
    </w:p>
    <w:p w:rsidR="00486CA8" w:rsidRDefault="00486CA8" w:rsidP="00B36C89">
      <w:pPr>
        <w:pStyle w:val="a9"/>
        <w:jc w:val="center"/>
      </w:pPr>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本预案是我省辐射事故应急预案体系的重要组成部分，主要用于忻州市发生辐射事故的应急且作为市政府专项应急预案，与《忻州市突发事件总体应急预案》相衔接。其中，较大辐射事故的应急工作按本预案执行，一般辐射事故的应急由辖区内各县（市、区）人民政府负责。各县（市、区）人民政府结合实际，制定本地区辐射事故应急预案。</w:t>
      </w:r>
    </w:p>
    <w:p w:rsidR="00B36C89" w:rsidRPr="00B36C89" w:rsidRDefault="00B36C89" w:rsidP="00B36C89">
      <w:pPr>
        <w:spacing w:line="560" w:lineRule="exact"/>
        <w:ind w:firstLineChars="200" w:firstLine="640"/>
        <w:outlineLvl w:val="1"/>
        <w:rPr>
          <w:rFonts w:ascii="楷体_GB2312" w:eastAsia="楷体_GB2312"/>
          <w:kern w:val="0"/>
          <w:sz w:val="32"/>
          <w:szCs w:val="32"/>
        </w:rPr>
      </w:pPr>
      <w:bookmarkStart w:id="13" w:name="_Toc13587"/>
      <w:bookmarkStart w:id="14" w:name="_Toc2447"/>
      <w:r w:rsidRPr="00B36C89">
        <w:rPr>
          <w:rFonts w:eastAsia="仿宋_GB2312"/>
          <w:kern w:val="0"/>
          <w:sz w:val="32"/>
          <w:szCs w:val="32"/>
        </w:rPr>
        <w:t xml:space="preserve">1.6 </w:t>
      </w:r>
      <w:r w:rsidRPr="00B36C89">
        <w:rPr>
          <w:rFonts w:ascii="楷体_GB2312" w:eastAsia="楷体_GB2312" w:hint="eastAsia"/>
          <w:kern w:val="0"/>
          <w:sz w:val="32"/>
          <w:szCs w:val="32"/>
        </w:rPr>
        <w:t>事故分级</w:t>
      </w:r>
      <w:bookmarkEnd w:id="13"/>
      <w:bookmarkEnd w:id="14"/>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根据辐射事故的性质、严重程度、可控性和影响范围等因素，将辐射事故分为特别重大辐射事故、重大辐射事故、较大辐射事故和一般辐射事故四个等级。忻州市辐射事故分级标准和响应条件见附件</w:t>
      </w:r>
      <w:r w:rsidRPr="00B36C89">
        <w:rPr>
          <w:rFonts w:eastAsia="仿宋_GB2312"/>
          <w:sz w:val="32"/>
          <w:szCs w:val="32"/>
        </w:rPr>
        <w:t>1</w:t>
      </w:r>
      <w:r w:rsidRPr="00B36C89">
        <w:rPr>
          <w:rFonts w:eastAsia="仿宋_GB2312"/>
          <w:sz w:val="32"/>
          <w:szCs w:val="32"/>
        </w:rPr>
        <w:t>。</w:t>
      </w:r>
    </w:p>
    <w:p w:rsidR="00B36C89" w:rsidRPr="00B36C89" w:rsidRDefault="00B36C89" w:rsidP="00B36C89">
      <w:pPr>
        <w:spacing w:line="560" w:lineRule="exact"/>
        <w:ind w:firstLineChars="200" w:firstLine="640"/>
        <w:outlineLvl w:val="0"/>
        <w:rPr>
          <w:rFonts w:ascii="黑体" w:eastAsia="黑体" w:hAnsi="黑体"/>
          <w:sz w:val="32"/>
          <w:szCs w:val="32"/>
        </w:rPr>
      </w:pPr>
      <w:bookmarkStart w:id="15" w:name="_Toc14952"/>
      <w:bookmarkStart w:id="16" w:name="_Toc3394"/>
      <w:r w:rsidRPr="00B36C89">
        <w:rPr>
          <w:rFonts w:eastAsia="仿宋_GB2312"/>
          <w:sz w:val="32"/>
          <w:szCs w:val="32"/>
        </w:rPr>
        <w:t xml:space="preserve">2 </w:t>
      </w:r>
      <w:r w:rsidRPr="00B36C89">
        <w:rPr>
          <w:rFonts w:ascii="黑体" w:eastAsia="黑体" w:hAnsi="黑体"/>
          <w:sz w:val="32"/>
          <w:szCs w:val="32"/>
        </w:rPr>
        <w:t>指挥体系</w:t>
      </w:r>
      <w:bookmarkEnd w:id="15"/>
      <w:bookmarkEnd w:id="16"/>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特别重大辐射事故、重大辐射事故的应急响应，由省辐射事故应急指挥部负责，市、县（市、区）辐射事故应急组织配合；较大辐射事故应急响应由忻州市辐射事故应急指挥部负责，县（市、区）辐射事故应急组织配合；一般辐射事故应急由县（市、区）辐射事故应急指挥部负责。</w:t>
      </w:r>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按照专兼结合、充分利用现有资源的工作原则，合理划分职责，落实应急保障，统一部署，统一指挥，切实做好辖区内辐射事故的应急应对工作。</w:t>
      </w:r>
    </w:p>
    <w:p w:rsidR="00B36C89" w:rsidRPr="00B36C89" w:rsidRDefault="00B36C89" w:rsidP="00B36C89">
      <w:pPr>
        <w:spacing w:line="560" w:lineRule="exact"/>
        <w:ind w:firstLineChars="200" w:firstLine="640"/>
        <w:outlineLvl w:val="1"/>
        <w:rPr>
          <w:rFonts w:ascii="楷体_GB2312" w:eastAsia="楷体_GB2312"/>
          <w:kern w:val="0"/>
          <w:sz w:val="32"/>
          <w:szCs w:val="32"/>
        </w:rPr>
      </w:pPr>
      <w:bookmarkStart w:id="17" w:name="_Toc25230"/>
      <w:bookmarkStart w:id="18" w:name="_Toc17282"/>
      <w:r w:rsidRPr="00B36C89">
        <w:rPr>
          <w:rFonts w:eastAsia="仿宋_GB2312"/>
          <w:kern w:val="0"/>
          <w:sz w:val="32"/>
          <w:szCs w:val="32"/>
        </w:rPr>
        <w:t xml:space="preserve">2.1 </w:t>
      </w:r>
      <w:r w:rsidRPr="00B36C89">
        <w:rPr>
          <w:rFonts w:ascii="楷体_GB2312" w:eastAsia="楷体_GB2312" w:hint="eastAsia"/>
          <w:kern w:val="0"/>
          <w:sz w:val="32"/>
          <w:szCs w:val="32"/>
        </w:rPr>
        <w:t>市辐射事故应急指挥部</w:t>
      </w:r>
      <w:bookmarkEnd w:id="17"/>
      <w:bookmarkEnd w:id="18"/>
    </w:p>
    <w:p w:rsidR="00B36C89" w:rsidRPr="00B36C89" w:rsidRDefault="00B36C89" w:rsidP="00B36C89">
      <w:pPr>
        <w:spacing w:line="560" w:lineRule="exact"/>
        <w:ind w:firstLineChars="200" w:firstLine="640"/>
        <w:rPr>
          <w:rFonts w:eastAsia="仿宋_GB2312"/>
          <w:sz w:val="32"/>
          <w:szCs w:val="32"/>
        </w:rPr>
      </w:pPr>
      <w:r w:rsidRPr="00B36C89">
        <w:rPr>
          <w:rFonts w:eastAsia="仿宋_GB2312"/>
          <w:sz w:val="32"/>
          <w:szCs w:val="32"/>
        </w:rPr>
        <w:t>指</w:t>
      </w:r>
      <w:r>
        <w:rPr>
          <w:rFonts w:eastAsia="仿宋_GB2312" w:hint="eastAsia"/>
          <w:sz w:val="32"/>
          <w:szCs w:val="32"/>
        </w:rPr>
        <w:t xml:space="preserve"> </w:t>
      </w:r>
      <w:r w:rsidRPr="00B36C89">
        <w:rPr>
          <w:rFonts w:eastAsia="仿宋_GB2312"/>
          <w:sz w:val="32"/>
          <w:szCs w:val="32"/>
        </w:rPr>
        <w:t>挥</w:t>
      </w:r>
      <w:r>
        <w:rPr>
          <w:rFonts w:eastAsia="仿宋_GB2312" w:hint="eastAsia"/>
          <w:sz w:val="32"/>
          <w:szCs w:val="32"/>
        </w:rPr>
        <w:t xml:space="preserve"> </w:t>
      </w:r>
      <w:r w:rsidRPr="00B36C89">
        <w:rPr>
          <w:rFonts w:eastAsia="仿宋_GB2312"/>
          <w:sz w:val="32"/>
          <w:szCs w:val="32"/>
        </w:rPr>
        <w:t>长：分管生态环境工作的副市长</w:t>
      </w:r>
    </w:p>
    <w:p w:rsidR="00B36C89" w:rsidRPr="00B36C89" w:rsidRDefault="00B36C89" w:rsidP="00B36C89">
      <w:pPr>
        <w:spacing w:line="560" w:lineRule="exact"/>
        <w:ind w:firstLineChars="200" w:firstLine="640"/>
        <w:rPr>
          <w:rFonts w:eastAsia="仿宋_GB2312"/>
          <w:sz w:val="32"/>
          <w:szCs w:val="32"/>
        </w:rPr>
      </w:pPr>
      <w:r w:rsidRPr="00B36C89">
        <w:rPr>
          <w:rFonts w:eastAsia="仿宋_GB2312"/>
          <w:sz w:val="32"/>
          <w:szCs w:val="32"/>
        </w:rPr>
        <w:lastRenderedPageBreak/>
        <w:t>副指挥长：市政府分管副秘书长、市生态环境局局长</w:t>
      </w:r>
    </w:p>
    <w:p w:rsidR="00B36C89" w:rsidRPr="00B36C89" w:rsidRDefault="00B36C89" w:rsidP="00B36C89">
      <w:pPr>
        <w:spacing w:line="560" w:lineRule="exact"/>
        <w:ind w:firstLineChars="200" w:firstLine="640"/>
        <w:rPr>
          <w:rFonts w:eastAsia="仿宋_GB2312"/>
          <w:sz w:val="32"/>
          <w:szCs w:val="32"/>
        </w:rPr>
      </w:pPr>
      <w:r w:rsidRPr="00B36C89">
        <w:rPr>
          <w:rFonts w:eastAsia="仿宋_GB2312"/>
          <w:sz w:val="32"/>
          <w:szCs w:val="32"/>
        </w:rPr>
        <w:t>成</w:t>
      </w:r>
      <w:r>
        <w:rPr>
          <w:rFonts w:eastAsia="仿宋_GB2312" w:hint="eastAsia"/>
          <w:sz w:val="32"/>
          <w:szCs w:val="32"/>
        </w:rPr>
        <w:t xml:space="preserve">    </w:t>
      </w:r>
      <w:r w:rsidRPr="00B36C89">
        <w:rPr>
          <w:rFonts w:eastAsia="仿宋_GB2312"/>
          <w:sz w:val="32"/>
          <w:szCs w:val="32"/>
        </w:rPr>
        <w:t>员：市委</w:t>
      </w:r>
      <w:r w:rsidRPr="00B36C89">
        <w:rPr>
          <w:rFonts w:eastAsia="仿宋_GB2312"/>
          <w:spacing w:val="-6"/>
          <w:sz w:val="32"/>
          <w:szCs w:val="32"/>
        </w:rPr>
        <w:t>宣传部、市发展改革委员会、市公安局、市财政局、市生态环境局、市卫生健康委员会、市应急管理局、忻州军分区、武警忻州支队、市消防救援支队、市广播电视台、移动忻州分公司、电信忻州分公司、联通忻州分公司主要</w:t>
      </w:r>
      <w:r w:rsidRPr="00B36C89">
        <w:rPr>
          <w:rFonts w:eastAsia="仿宋_GB2312"/>
          <w:sz w:val="32"/>
          <w:szCs w:val="32"/>
        </w:rPr>
        <w:t>负责人。</w:t>
      </w:r>
    </w:p>
    <w:p w:rsidR="00B36C89" w:rsidRPr="00B36C89" w:rsidRDefault="00B36C89" w:rsidP="00B36C89">
      <w:pPr>
        <w:spacing w:line="560" w:lineRule="exact"/>
        <w:ind w:firstLineChars="200" w:firstLine="640"/>
        <w:rPr>
          <w:rFonts w:eastAsia="仿宋_GB2312"/>
          <w:sz w:val="32"/>
          <w:szCs w:val="32"/>
        </w:rPr>
      </w:pPr>
      <w:r w:rsidRPr="00B36C89">
        <w:rPr>
          <w:rFonts w:eastAsia="仿宋_GB2312"/>
          <w:sz w:val="32"/>
          <w:szCs w:val="32"/>
        </w:rPr>
        <w:t>市辐射事故应急指挥部（以下简称市指挥部）下设办公室。办公室设在市生态环境局，主任由市生态环境局局长兼任。市指挥部及其办公室、成员单位职责见附表</w:t>
      </w:r>
      <w:r w:rsidRPr="00B36C89">
        <w:rPr>
          <w:rFonts w:eastAsia="仿宋_GB2312"/>
          <w:sz w:val="32"/>
          <w:szCs w:val="32"/>
        </w:rPr>
        <w:t>2</w:t>
      </w:r>
      <w:r w:rsidRPr="00B36C89">
        <w:rPr>
          <w:rFonts w:eastAsia="仿宋_GB2312"/>
          <w:sz w:val="32"/>
          <w:szCs w:val="32"/>
        </w:rPr>
        <w:t>。</w:t>
      </w:r>
    </w:p>
    <w:p w:rsidR="00B36C89" w:rsidRPr="00B36C89" w:rsidRDefault="00B36C89" w:rsidP="00B36C89">
      <w:pPr>
        <w:shd w:val="clear" w:color="auto" w:fill="FFFFFF"/>
        <w:spacing w:line="560" w:lineRule="exact"/>
        <w:ind w:firstLineChars="200" w:firstLine="640"/>
        <w:outlineLvl w:val="1"/>
        <w:rPr>
          <w:rFonts w:ascii="楷体_GB2312" w:eastAsia="楷体_GB2312"/>
          <w:sz w:val="32"/>
          <w:szCs w:val="32"/>
        </w:rPr>
      </w:pPr>
      <w:bookmarkStart w:id="19" w:name="_Toc24235"/>
      <w:bookmarkStart w:id="20" w:name="_Toc11606"/>
      <w:r w:rsidRPr="00B36C89">
        <w:rPr>
          <w:rFonts w:eastAsia="仿宋_GB2312"/>
          <w:kern w:val="0"/>
          <w:sz w:val="32"/>
          <w:szCs w:val="32"/>
        </w:rPr>
        <w:t xml:space="preserve">2.2 </w:t>
      </w:r>
      <w:r w:rsidRPr="00B36C89">
        <w:rPr>
          <w:rFonts w:ascii="楷体_GB2312" w:eastAsia="楷体_GB2312" w:hint="eastAsia"/>
          <w:kern w:val="0"/>
          <w:sz w:val="32"/>
          <w:szCs w:val="32"/>
        </w:rPr>
        <w:t>县级应急指挥机构</w:t>
      </w:r>
      <w:bookmarkEnd w:id="19"/>
      <w:bookmarkEnd w:id="20"/>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各县（市、区）人民政府负责本行政区域内的一般辐射事故应对工作，明确相应组织指挥机构。在市域范围内，跨县域的辐射事故应对工作需按照事故类型由各有关县级人民政府共同负责，或由市人民政府负责。</w:t>
      </w:r>
    </w:p>
    <w:p w:rsidR="00B36C89" w:rsidRPr="00B36C89" w:rsidRDefault="00B36C89" w:rsidP="00B36C89">
      <w:pPr>
        <w:shd w:val="clear" w:color="auto" w:fill="FFFFFF"/>
        <w:spacing w:line="560" w:lineRule="exact"/>
        <w:ind w:firstLineChars="200" w:firstLine="640"/>
        <w:outlineLvl w:val="1"/>
        <w:rPr>
          <w:rFonts w:ascii="楷体_GB2312" w:eastAsia="楷体_GB2312"/>
          <w:kern w:val="0"/>
          <w:sz w:val="32"/>
          <w:szCs w:val="32"/>
        </w:rPr>
      </w:pPr>
      <w:bookmarkStart w:id="21" w:name="_Toc63"/>
      <w:bookmarkStart w:id="22" w:name="_Toc3493"/>
      <w:r w:rsidRPr="00B36C89">
        <w:rPr>
          <w:rFonts w:eastAsia="仿宋_GB2312"/>
          <w:kern w:val="0"/>
          <w:sz w:val="32"/>
          <w:szCs w:val="32"/>
        </w:rPr>
        <w:t xml:space="preserve">2.3 </w:t>
      </w:r>
      <w:r w:rsidRPr="00B36C89">
        <w:rPr>
          <w:rFonts w:ascii="楷体_GB2312" w:eastAsia="楷体_GB2312" w:hint="eastAsia"/>
          <w:kern w:val="0"/>
          <w:sz w:val="32"/>
          <w:szCs w:val="32"/>
        </w:rPr>
        <w:t>辐射事故应急现场指挥部</w:t>
      </w:r>
      <w:bookmarkEnd w:id="21"/>
      <w:bookmarkEnd w:id="22"/>
    </w:p>
    <w:p w:rsidR="00B36C89" w:rsidRPr="00B36C89" w:rsidRDefault="00B36C89" w:rsidP="00B36C89">
      <w:pPr>
        <w:spacing w:line="560" w:lineRule="exact"/>
        <w:ind w:firstLineChars="200" w:firstLine="640"/>
        <w:rPr>
          <w:rFonts w:eastAsia="仿宋_GB2312"/>
          <w:spacing w:val="-6"/>
          <w:sz w:val="32"/>
          <w:szCs w:val="32"/>
        </w:rPr>
      </w:pPr>
      <w:r w:rsidRPr="00B36C89">
        <w:rPr>
          <w:rFonts w:eastAsia="仿宋_GB2312"/>
          <w:sz w:val="32"/>
          <w:szCs w:val="32"/>
        </w:rPr>
        <w:t>发</w:t>
      </w:r>
      <w:r w:rsidRPr="00B36C89">
        <w:rPr>
          <w:rFonts w:eastAsia="仿宋_GB2312"/>
          <w:spacing w:val="-6"/>
          <w:sz w:val="32"/>
          <w:szCs w:val="32"/>
        </w:rPr>
        <w:t>生较大及以上辐射事故时，成立辐射事故应急现场指挥部。</w:t>
      </w:r>
    </w:p>
    <w:p w:rsidR="00B36C89" w:rsidRPr="00B36C89" w:rsidRDefault="00B36C89" w:rsidP="00B36C89">
      <w:pPr>
        <w:spacing w:line="560" w:lineRule="exact"/>
        <w:ind w:firstLineChars="200" w:firstLine="640"/>
        <w:rPr>
          <w:rFonts w:eastAsia="仿宋_GB2312"/>
          <w:sz w:val="32"/>
          <w:szCs w:val="32"/>
        </w:rPr>
      </w:pPr>
      <w:r w:rsidRPr="00B36C89">
        <w:rPr>
          <w:rFonts w:eastAsia="仿宋_GB2312"/>
          <w:sz w:val="32"/>
          <w:szCs w:val="32"/>
        </w:rPr>
        <w:t>现场指挥长：分管生态环境工作的副市长</w:t>
      </w:r>
    </w:p>
    <w:p w:rsidR="00B36C89" w:rsidRPr="00B36C89" w:rsidRDefault="00B36C89" w:rsidP="00B36C89">
      <w:pPr>
        <w:spacing w:line="560" w:lineRule="exact"/>
        <w:ind w:firstLineChars="200" w:firstLine="640"/>
        <w:rPr>
          <w:rFonts w:eastAsia="仿宋_GB2312"/>
          <w:sz w:val="32"/>
          <w:szCs w:val="32"/>
        </w:rPr>
      </w:pPr>
      <w:r w:rsidRPr="00B36C89">
        <w:rPr>
          <w:rFonts w:eastAsia="仿宋_GB2312"/>
          <w:sz w:val="32"/>
          <w:szCs w:val="32"/>
        </w:rPr>
        <w:t>现场副指挥长：市政府分管副秘书长，市生态环境局局长</w:t>
      </w:r>
    </w:p>
    <w:p w:rsidR="00B36C89" w:rsidRPr="00B36C89" w:rsidRDefault="00B36C89" w:rsidP="00B36C89">
      <w:pPr>
        <w:spacing w:line="560" w:lineRule="exact"/>
        <w:ind w:firstLineChars="200" w:firstLine="640"/>
        <w:rPr>
          <w:rFonts w:eastAsia="仿宋_GB2312"/>
          <w:sz w:val="32"/>
          <w:szCs w:val="32"/>
        </w:rPr>
      </w:pPr>
      <w:r w:rsidRPr="00B36C89">
        <w:rPr>
          <w:rFonts w:eastAsia="仿宋_GB2312"/>
          <w:sz w:val="32"/>
          <w:szCs w:val="32"/>
        </w:rPr>
        <w:t>现场指挥部下设应急综合保障组、现场处置组、医疗救护组、舆情应对组、技术组，发生放射源丢失被盗事故时现场设置</w:t>
      </w:r>
      <w:r w:rsidRPr="00B36C89">
        <w:rPr>
          <w:rFonts w:eastAsia="仿宋_GB2312" w:hAnsi="仿宋_GB2312"/>
          <w:sz w:val="32"/>
          <w:szCs w:val="32"/>
        </w:rPr>
        <w:t>案件侦破组</w:t>
      </w:r>
      <w:r w:rsidRPr="00B36C89">
        <w:rPr>
          <w:rFonts w:eastAsia="仿宋_GB2312"/>
          <w:sz w:val="32"/>
          <w:szCs w:val="32"/>
        </w:rPr>
        <w:t>。根据事故情况</w:t>
      </w:r>
      <w:r w:rsidRPr="00B36C89">
        <w:rPr>
          <w:rFonts w:eastAsia="仿宋_GB2312"/>
          <w:sz w:val="32"/>
          <w:szCs w:val="32"/>
        </w:rPr>
        <w:t>,</w:t>
      </w:r>
      <w:r w:rsidRPr="00B36C89">
        <w:rPr>
          <w:rFonts w:eastAsia="仿宋_GB2312"/>
          <w:sz w:val="32"/>
          <w:szCs w:val="32"/>
        </w:rPr>
        <w:t>指挥长可视情调整工作组、组成单位及职责，调集市里其他有关部门和单位参加辐射事故处置工作。</w:t>
      </w:r>
    </w:p>
    <w:p w:rsidR="00B36C89" w:rsidRPr="00B36C89" w:rsidRDefault="00B36C89" w:rsidP="00B36C89">
      <w:pPr>
        <w:shd w:val="clear" w:color="auto" w:fill="FFFFFF"/>
        <w:spacing w:line="560" w:lineRule="exact"/>
        <w:ind w:firstLineChars="200" w:firstLine="640"/>
        <w:outlineLvl w:val="2"/>
        <w:rPr>
          <w:rFonts w:eastAsia="仿宋_GB2312"/>
          <w:b/>
          <w:sz w:val="32"/>
          <w:szCs w:val="32"/>
        </w:rPr>
      </w:pPr>
      <w:bookmarkStart w:id="23" w:name="_Toc14067"/>
      <w:bookmarkStart w:id="24" w:name="_Toc4293"/>
      <w:r>
        <w:rPr>
          <w:rFonts w:eastAsia="仿宋_GB2312"/>
          <w:sz w:val="32"/>
          <w:szCs w:val="32"/>
        </w:rPr>
        <w:t xml:space="preserve">2.3.1 </w:t>
      </w:r>
      <w:r w:rsidRPr="00B36C89">
        <w:rPr>
          <w:rFonts w:eastAsia="仿宋_GB2312"/>
          <w:b/>
          <w:sz w:val="32"/>
          <w:szCs w:val="32"/>
        </w:rPr>
        <w:t>应急综合保障组</w:t>
      </w:r>
      <w:bookmarkEnd w:id="23"/>
      <w:bookmarkEnd w:id="24"/>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lastRenderedPageBreak/>
        <w:t>组</w:t>
      </w:r>
      <w:r>
        <w:rPr>
          <w:rFonts w:eastAsia="仿宋_GB2312" w:hint="eastAsia"/>
          <w:sz w:val="32"/>
          <w:szCs w:val="32"/>
        </w:rPr>
        <w:t xml:space="preserve">    </w:t>
      </w:r>
      <w:r w:rsidRPr="00B36C89">
        <w:rPr>
          <w:rFonts w:eastAsia="仿宋_GB2312"/>
          <w:sz w:val="32"/>
          <w:szCs w:val="32"/>
        </w:rPr>
        <w:t>长：市财政局主要负责人</w:t>
      </w:r>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成员单位：市财政局、市生态环境局、市应急管理局、市发展和改革委员会。</w:t>
      </w:r>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职</w:t>
      </w:r>
      <w:r>
        <w:rPr>
          <w:rFonts w:eastAsia="仿宋_GB2312" w:hint="eastAsia"/>
          <w:sz w:val="32"/>
          <w:szCs w:val="32"/>
        </w:rPr>
        <w:t xml:space="preserve">    </w:t>
      </w:r>
      <w:r w:rsidRPr="00B36C89">
        <w:rPr>
          <w:rFonts w:eastAsia="仿宋_GB2312"/>
          <w:sz w:val="32"/>
          <w:szCs w:val="32"/>
        </w:rPr>
        <w:t>责：负责辐射事故处置的物资、装备、经费、抢险救援等各类保障工作。</w:t>
      </w:r>
    </w:p>
    <w:p w:rsidR="00B36C89" w:rsidRPr="00B36C89" w:rsidRDefault="00B36C89" w:rsidP="00B36C89">
      <w:pPr>
        <w:shd w:val="clear" w:color="auto" w:fill="FFFFFF"/>
        <w:spacing w:line="560" w:lineRule="exact"/>
        <w:ind w:firstLineChars="200" w:firstLine="640"/>
        <w:outlineLvl w:val="2"/>
        <w:rPr>
          <w:rFonts w:eastAsia="仿宋_GB2312"/>
          <w:sz w:val="32"/>
          <w:szCs w:val="32"/>
        </w:rPr>
      </w:pPr>
      <w:bookmarkStart w:id="25" w:name="_Toc25321"/>
      <w:bookmarkStart w:id="26" w:name="_Toc26877"/>
      <w:r>
        <w:rPr>
          <w:rFonts w:eastAsia="仿宋_GB2312"/>
          <w:sz w:val="32"/>
          <w:szCs w:val="32"/>
        </w:rPr>
        <w:t xml:space="preserve">2.3.2 </w:t>
      </w:r>
      <w:r w:rsidRPr="00B36C89">
        <w:rPr>
          <w:rFonts w:eastAsia="仿宋_GB2312"/>
          <w:b/>
          <w:sz w:val="32"/>
          <w:szCs w:val="32"/>
        </w:rPr>
        <w:t>现场处置组</w:t>
      </w:r>
      <w:bookmarkEnd w:id="25"/>
      <w:bookmarkEnd w:id="26"/>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组</w:t>
      </w:r>
      <w:r>
        <w:rPr>
          <w:rFonts w:eastAsia="仿宋_GB2312" w:hint="eastAsia"/>
          <w:sz w:val="32"/>
          <w:szCs w:val="32"/>
        </w:rPr>
        <w:t xml:space="preserve">    </w:t>
      </w:r>
      <w:r w:rsidRPr="00B36C89">
        <w:rPr>
          <w:rFonts w:eastAsia="仿宋_GB2312"/>
          <w:sz w:val="32"/>
          <w:szCs w:val="32"/>
        </w:rPr>
        <w:t>长：市生态环境局主要负责人</w:t>
      </w:r>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成员单位：市生态环境局、市应急管理局、市公安局、武警忻州支队、市消防救援支队、事发地各县（市、区）人民政府、事发单位。</w:t>
      </w:r>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职</w:t>
      </w:r>
      <w:r>
        <w:rPr>
          <w:rFonts w:eastAsia="仿宋_GB2312" w:hint="eastAsia"/>
          <w:sz w:val="32"/>
          <w:szCs w:val="32"/>
        </w:rPr>
        <w:t xml:space="preserve">    </w:t>
      </w:r>
      <w:r w:rsidRPr="00B36C89">
        <w:rPr>
          <w:rFonts w:eastAsia="仿宋_GB2312"/>
          <w:sz w:val="32"/>
          <w:szCs w:val="32"/>
        </w:rPr>
        <w:t>责：负责抢险救援、辐射环境监测和应急处置，做好现场维护工作，根据情况临时确定警戒范围，疏散人员，展开初步现场调查，负责向市指挥部汇报现场情况。</w:t>
      </w:r>
    </w:p>
    <w:p w:rsidR="00B36C89" w:rsidRPr="00B36C89" w:rsidRDefault="00B36C89" w:rsidP="00B36C89">
      <w:pPr>
        <w:shd w:val="clear" w:color="auto" w:fill="FFFFFF"/>
        <w:spacing w:line="560" w:lineRule="exact"/>
        <w:ind w:firstLineChars="200" w:firstLine="640"/>
        <w:outlineLvl w:val="2"/>
        <w:rPr>
          <w:rFonts w:eastAsia="仿宋_GB2312"/>
          <w:sz w:val="32"/>
          <w:szCs w:val="32"/>
        </w:rPr>
      </w:pPr>
      <w:bookmarkStart w:id="27" w:name="_Toc30439"/>
      <w:bookmarkStart w:id="28" w:name="_Toc25375"/>
      <w:r w:rsidRPr="00B36C89">
        <w:rPr>
          <w:rFonts w:eastAsia="仿宋_GB2312"/>
          <w:sz w:val="32"/>
          <w:szCs w:val="32"/>
        </w:rPr>
        <w:t>2.3.3</w:t>
      </w:r>
      <w:r w:rsidRPr="00B36C89">
        <w:rPr>
          <w:rFonts w:eastAsia="仿宋_GB2312"/>
          <w:b/>
          <w:sz w:val="32"/>
          <w:szCs w:val="32"/>
        </w:rPr>
        <w:t xml:space="preserve"> </w:t>
      </w:r>
      <w:r w:rsidRPr="00B36C89">
        <w:rPr>
          <w:rFonts w:eastAsia="仿宋_GB2312"/>
          <w:b/>
          <w:sz w:val="32"/>
          <w:szCs w:val="32"/>
        </w:rPr>
        <w:t>医疗救护组</w:t>
      </w:r>
      <w:bookmarkEnd w:id="27"/>
      <w:bookmarkEnd w:id="28"/>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组长</w:t>
      </w:r>
      <w:r w:rsidRPr="00B36C89">
        <w:rPr>
          <w:rFonts w:eastAsia="仿宋_GB2312"/>
          <w:sz w:val="32"/>
          <w:szCs w:val="32"/>
        </w:rPr>
        <w:t>:</w:t>
      </w:r>
      <w:r w:rsidRPr="00B36C89">
        <w:rPr>
          <w:rFonts w:eastAsia="仿宋_GB2312"/>
          <w:sz w:val="32"/>
          <w:szCs w:val="32"/>
        </w:rPr>
        <w:t>市卫生健康委员会主要负责人</w:t>
      </w:r>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成员单位</w:t>
      </w:r>
      <w:r w:rsidRPr="00B36C89">
        <w:rPr>
          <w:rFonts w:eastAsia="仿宋_GB2312"/>
          <w:sz w:val="32"/>
          <w:szCs w:val="32"/>
        </w:rPr>
        <w:t>:</w:t>
      </w:r>
      <w:r w:rsidRPr="00B36C89">
        <w:rPr>
          <w:rFonts w:eastAsia="仿宋_GB2312"/>
          <w:sz w:val="32"/>
          <w:szCs w:val="32"/>
        </w:rPr>
        <w:t>市卫生健康委员会、市有关医疗机构。</w:t>
      </w:r>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职责</w:t>
      </w:r>
      <w:r w:rsidRPr="00B36C89">
        <w:rPr>
          <w:rFonts w:eastAsia="仿宋_GB2312"/>
          <w:sz w:val="32"/>
          <w:szCs w:val="32"/>
        </w:rPr>
        <w:t>:</w:t>
      </w:r>
      <w:r w:rsidRPr="00B36C89">
        <w:rPr>
          <w:rFonts w:eastAsia="仿宋_GB2312"/>
          <w:sz w:val="32"/>
          <w:szCs w:val="32"/>
        </w:rPr>
        <w:t>负责辐射事故受照人员医疗救护工作。</w:t>
      </w:r>
    </w:p>
    <w:p w:rsidR="00B36C89" w:rsidRPr="00B36C89" w:rsidRDefault="00B36C89" w:rsidP="00B36C89">
      <w:pPr>
        <w:shd w:val="clear" w:color="auto" w:fill="FFFFFF"/>
        <w:spacing w:line="560" w:lineRule="exact"/>
        <w:ind w:firstLineChars="200" w:firstLine="640"/>
        <w:outlineLvl w:val="2"/>
        <w:rPr>
          <w:rFonts w:eastAsia="仿宋_GB2312"/>
          <w:b/>
          <w:sz w:val="32"/>
          <w:szCs w:val="32"/>
        </w:rPr>
      </w:pPr>
      <w:bookmarkStart w:id="29" w:name="_Toc1251"/>
      <w:bookmarkStart w:id="30" w:name="_Toc19429"/>
      <w:r>
        <w:rPr>
          <w:rFonts w:eastAsia="仿宋_GB2312"/>
          <w:sz w:val="32"/>
          <w:szCs w:val="32"/>
        </w:rPr>
        <w:t>2.3.4</w:t>
      </w:r>
      <w:r w:rsidRPr="00B36C89">
        <w:rPr>
          <w:rFonts w:eastAsia="仿宋_GB2312"/>
          <w:sz w:val="32"/>
          <w:szCs w:val="32"/>
        </w:rPr>
        <w:t xml:space="preserve"> </w:t>
      </w:r>
      <w:r w:rsidRPr="00B36C89">
        <w:rPr>
          <w:rFonts w:eastAsia="仿宋_GB2312"/>
          <w:b/>
          <w:sz w:val="32"/>
          <w:szCs w:val="32"/>
        </w:rPr>
        <w:t>舆情应对组</w:t>
      </w:r>
      <w:bookmarkEnd w:id="29"/>
      <w:bookmarkEnd w:id="30"/>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组长</w:t>
      </w:r>
      <w:r w:rsidRPr="00B36C89">
        <w:rPr>
          <w:rFonts w:eastAsia="仿宋_GB2312"/>
          <w:sz w:val="32"/>
          <w:szCs w:val="32"/>
        </w:rPr>
        <w:t>:</w:t>
      </w:r>
      <w:r w:rsidRPr="00B36C89">
        <w:rPr>
          <w:rFonts w:eastAsia="仿宋_GB2312"/>
          <w:sz w:val="32"/>
          <w:szCs w:val="32"/>
        </w:rPr>
        <w:t>市委宣传部负责人</w:t>
      </w:r>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成员单位</w:t>
      </w:r>
      <w:r w:rsidRPr="00B36C89">
        <w:rPr>
          <w:rFonts w:eastAsia="仿宋_GB2312"/>
          <w:sz w:val="32"/>
          <w:szCs w:val="32"/>
        </w:rPr>
        <w:t>:</w:t>
      </w:r>
      <w:r w:rsidRPr="00B36C89">
        <w:rPr>
          <w:rFonts w:eastAsia="仿宋_GB2312"/>
          <w:sz w:val="32"/>
          <w:szCs w:val="32"/>
        </w:rPr>
        <w:t>市委宣传部、市生态环境局、市广播电视台、电信、联通、移动忻州分公司。</w:t>
      </w:r>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职责</w:t>
      </w:r>
      <w:r w:rsidRPr="00B36C89">
        <w:rPr>
          <w:rFonts w:eastAsia="仿宋_GB2312"/>
          <w:sz w:val="32"/>
          <w:szCs w:val="32"/>
        </w:rPr>
        <w:t>:</w:t>
      </w:r>
      <w:r w:rsidRPr="00B36C89">
        <w:rPr>
          <w:rFonts w:eastAsia="仿宋_GB2312"/>
          <w:sz w:val="32"/>
          <w:szCs w:val="32"/>
        </w:rPr>
        <w:t>按照市指挥部提供的权威信息和授权，组织协调新闻媒体开展辐射事故应急处置的新闻报道，积极引导舆论。</w:t>
      </w:r>
    </w:p>
    <w:p w:rsidR="00B36C89" w:rsidRPr="00B36C89" w:rsidRDefault="00B36C89" w:rsidP="00B36C89">
      <w:pPr>
        <w:shd w:val="clear" w:color="auto" w:fill="FFFFFF"/>
        <w:spacing w:line="560" w:lineRule="exact"/>
        <w:ind w:firstLineChars="200" w:firstLine="640"/>
        <w:outlineLvl w:val="2"/>
        <w:rPr>
          <w:rFonts w:eastAsia="仿宋_GB2312"/>
          <w:b/>
          <w:sz w:val="32"/>
          <w:szCs w:val="32"/>
        </w:rPr>
      </w:pPr>
      <w:bookmarkStart w:id="31" w:name="_Toc13376"/>
      <w:bookmarkStart w:id="32" w:name="_Toc378"/>
      <w:r w:rsidRPr="00B36C89">
        <w:rPr>
          <w:rFonts w:eastAsia="仿宋_GB2312"/>
          <w:sz w:val="32"/>
          <w:szCs w:val="32"/>
        </w:rPr>
        <w:lastRenderedPageBreak/>
        <w:t>2.3.5</w:t>
      </w:r>
      <w:r>
        <w:rPr>
          <w:rFonts w:eastAsia="仿宋_GB2312"/>
          <w:b/>
          <w:sz w:val="32"/>
          <w:szCs w:val="32"/>
        </w:rPr>
        <w:t xml:space="preserve"> </w:t>
      </w:r>
      <w:r w:rsidRPr="00B36C89">
        <w:rPr>
          <w:rFonts w:eastAsia="仿宋_GB2312"/>
          <w:b/>
          <w:sz w:val="32"/>
          <w:szCs w:val="32"/>
        </w:rPr>
        <w:t>技术组</w:t>
      </w:r>
      <w:bookmarkEnd w:id="31"/>
      <w:bookmarkEnd w:id="32"/>
    </w:p>
    <w:p w:rsidR="00B36C89" w:rsidRPr="00B36C89" w:rsidRDefault="00B36C89" w:rsidP="00B36C89">
      <w:pPr>
        <w:spacing w:line="560" w:lineRule="exact"/>
        <w:ind w:firstLineChars="200" w:firstLine="640"/>
        <w:rPr>
          <w:rFonts w:eastAsia="仿宋_GB2312"/>
          <w:spacing w:val="-6"/>
          <w:sz w:val="32"/>
          <w:szCs w:val="32"/>
        </w:rPr>
      </w:pPr>
      <w:r w:rsidRPr="00B36C89">
        <w:rPr>
          <w:rFonts w:eastAsia="仿宋_GB2312"/>
          <w:sz w:val="32"/>
          <w:szCs w:val="32"/>
        </w:rPr>
        <w:t>由</w:t>
      </w:r>
      <w:r w:rsidRPr="00B36C89">
        <w:rPr>
          <w:rFonts w:eastAsia="仿宋_GB2312"/>
          <w:spacing w:val="-6"/>
          <w:sz w:val="32"/>
          <w:szCs w:val="32"/>
        </w:rPr>
        <w:t>市应急指挥部聘请市内外有关专家组成。对市指挥部决策提供技术支持，依托省生态环境监测和应急保障中心对辐射事故进行分析和评估，为市指挥部办公室制定应急响应措施提出建议，参加市应急指挥部及其办公室统一组织的应急响应行动。</w:t>
      </w:r>
    </w:p>
    <w:p w:rsidR="00B36C89" w:rsidRPr="00B36C89" w:rsidRDefault="00B36C89" w:rsidP="00B36C89">
      <w:pPr>
        <w:autoSpaceDE w:val="0"/>
        <w:autoSpaceDN w:val="0"/>
        <w:adjustRightInd w:val="0"/>
        <w:spacing w:line="560" w:lineRule="exact"/>
        <w:ind w:firstLineChars="200" w:firstLine="640"/>
        <w:outlineLvl w:val="2"/>
        <w:rPr>
          <w:rFonts w:eastAsia="仿宋_GB2312"/>
          <w:sz w:val="32"/>
          <w:szCs w:val="32"/>
        </w:rPr>
      </w:pPr>
      <w:bookmarkStart w:id="33" w:name="_Toc19134"/>
      <w:bookmarkStart w:id="34" w:name="_Toc23196"/>
      <w:r w:rsidRPr="00B36C89">
        <w:rPr>
          <w:rFonts w:eastAsia="仿宋_GB2312"/>
          <w:sz w:val="32"/>
          <w:szCs w:val="32"/>
        </w:rPr>
        <w:t xml:space="preserve">2.3.6 </w:t>
      </w:r>
      <w:r w:rsidRPr="00B36C89">
        <w:rPr>
          <w:rFonts w:eastAsia="仿宋_GB2312" w:hAnsi="仿宋_GB2312"/>
          <w:b/>
          <w:bCs/>
          <w:sz w:val="32"/>
          <w:szCs w:val="32"/>
        </w:rPr>
        <w:t>案件侦破组</w:t>
      </w:r>
      <w:bookmarkEnd w:id="33"/>
      <w:bookmarkEnd w:id="34"/>
    </w:p>
    <w:p w:rsidR="00B36C89" w:rsidRPr="00B36C89" w:rsidRDefault="00B36C89" w:rsidP="00B36C89">
      <w:pPr>
        <w:autoSpaceDE w:val="0"/>
        <w:autoSpaceDN w:val="0"/>
        <w:adjustRightInd w:val="0"/>
        <w:spacing w:line="560" w:lineRule="exact"/>
        <w:ind w:firstLine="630"/>
        <w:rPr>
          <w:rFonts w:eastAsia="仿宋_GB2312"/>
          <w:sz w:val="32"/>
          <w:szCs w:val="32"/>
          <w:highlight w:val="red"/>
        </w:rPr>
      </w:pPr>
      <w:r w:rsidRPr="00B36C89">
        <w:rPr>
          <w:rFonts w:eastAsia="仿宋_GB2312" w:hAnsi="仿宋_GB2312"/>
          <w:sz w:val="32"/>
          <w:szCs w:val="32"/>
        </w:rPr>
        <w:t>组长：市公安局负责人</w:t>
      </w:r>
    </w:p>
    <w:p w:rsidR="00B36C89" w:rsidRPr="00B36C89" w:rsidRDefault="00B36C89" w:rsidP="00B36C89">
      <w:pPr>
        <w:autoSpaceDE w:val="0"/>
        <w:autoSpaceDN w:val="0"/>
        <w:adjustRightInd w:val="0"/>
        <w:spacing w:line="560" w:lineRule="exact"/>
        <w:ind w:firstLine="630"/>
        <w:rPr>
          <w:rFonts w:eastAsia="仿宋_GB2312"/>
          <w:sz w:val="32"/>
          <w:szCs w:val="32"/>
        </w:rPr>
      </w:pPr>
      <w:r w:rsidRPr="00B36C89">
        <w:rPr>
          <w:rFonts w:eastAsia="仿宋_GB2312" w:hAnsi="仿宋_GB2312"/>
          <w:sz w:val="32"/>
          <w:szCs w:val="32"/>
        </w:rPr>
        <w:t>成员单位：市公安局、</w:t>
      </w:r>
      <w:r w:rsidRPr="00B36C89">
        <w:rPr>
          <w:rFonts w:eastAsia="仿宋_GB2312"/>
          <w:sz w:val="32"/>
          <w:szCs w:val="32"/>
        </w:rPr>
        <w:t>市生态环境局。</w:t>
      </w:r>
    </w:p>
    <w:p w:rsidR="00B36C89" w:rsidRPr="00B36C89" w:rsidRDefault="00B36C89" w:rsidP="00B36C89">
      <w:pPr>
        <w:autoSpaceDE w:val="0"/>
        <w:autoSpaceDN w:val="0"/>
        <w:adjustRightInd w:val="0"/>
        <w:spacing w:line="560" w:lineRule="exact"/>
        <w:ind w:firstLine="630"/>
        <w:rPr>
          <w:rFonts w:eastAsia="仿宋_GB2312"/>
          <w:sz w:val="32"/>
          <w:szCs w:val="32"/>
        </w:rPr>
      </w:pPr>
      <w:r w:rsidRPr="00B36C89">
        <w:rPr>
          <w:rFonts w:eastAsia="仿宋_GB2312" w:hAnsi="仿宋_GB2312"/>
          <w:sz w:val="32"/>
          <w:szCs w:val="32"/>
        </w:rPr>
        <w:t>职责：发生放射源丢失、被盗情况时，负责侦破追缴丢失、被盗放射源。</w:t>
      </w:r>
    </w:p>
    <w:p w:rsidR="00B36C89" w:rsidRPr="00B36C89" w:rsidRDefault="00B36C89" w:rsidP="00B36C89">
      <w:pPr>
        <w:shd w:val="clear" w:color="auto" w:fill="FFFFFF"/>
        <w:spacing w:line="560" w:lineRule="exact"/>
        <w:ind w:firstLineChars="200" w:firstLine="640"/>
        <w:outlineLvl w:val="0"/>
        <w:rPr>
          <w:rFonts w:ascii="黑体" w:eastAsia="黑体" w:hAnsi="黑体"/>
          <w:sz w:val="32"/>
          <w:szCs w:val="32"/>
        </w:rPr>
      </w:pPr>
      <w:bookmarkStart w:id="35" w:name="_Toc13038"/>
      <w:bookmarkStart w:id="36" w:name="_Toc22984"/>
      <w:r w:rsidRPr="00B36C89">
        <w:rPr>
          <w:rFonts w:eastAsia="仿宋_GB2312"/>
          <w:sz w:val="32"/>
          <w:szCs w:val="32"/>
        </w:rPr>
        <w:t>3</w:t>
      </w:r>
      <w:r w:rsidRPr="00B36C89">
        <w:rPr>
          <w:rFonts w:eastAsia="仿宋_GB2312"/>
          <w:b/>
          <w:sz w:val="32"/>
          <w:szCs w:val="32"/>
        </w:rPr>
        <w:t xml:space="preserve"> </w:t>
      </w:r>
      <w:r w:rsidRPr="00B36C89">
        <w:rPr>
          <w:rFonts w:ascii="黑体" w:eastAsia="黑体" w:hAnsi="黑体"/>
          <w:sz w:val="32"/>
          <w:szCs w:val="32"/>
        </w:rPr>
        <w:t>预警机制</w:t>
      </w:r>
      <w:bookmarkEnd w:id="35"/>
      <w:bookmarkEnd w:id="36"/>
    </w:p>
    <w:p w:rsidR="00B36C89" w:rsidRPr="007A518D" w:rsidRDefault="00B36C89" w:rsidP="00B36C89">
      <w:pPr>
        <w:shd w:val="clear" w:color="auto" w:fill="FFFFFF"/>
        <w:spacing w:line="560" w:lineRule="exact"/>
        <w:ind w:firstLineChars="200" w:firstLine="640"/>
        <w:outlineLvl w:val="1"/>
        <w:rPr>
          <w:rFonts w:ascii="楷体_GB2312" w:eastAsia="楷体_GB2312"/>
          <w:sz w:val="32"/>
          <w:szCs w:val="32"/>
        </w:rPr>
      </w:pPr>
      <w:bookmarkStart w:id="37" w:name="_Toc19131"/>
      <w:bookmarkStart w:id="38" w:name="_Toc13403"/>
      <w:r w:rsidRPr="00B36C89">
        <w:rPr>
          <w:rFonts w:eastAsia="仿宋_GB2312"/>
          <w:sz w:val="32"/>
          <w:szCs w:val="32"/>
        </w:rPr>
        <w:t xml:space="preserve">3.1 </w:t>
      </w:r>
      <w:r w:rsidRPr="007A518D">
        <w:rPr>
          <w:rFonts w:ascii="楷体_GB2312" w:eastAsia="楷体_GB2312" w:hint="eastAsia"/>
          <w:sz w:val="32"/>
          <w:szCs w:val="32"/>
        </w:rPr>
        <w:t>预警级别与发布</w:t>
      </w:r>
      <w:bookmarkEnd w:id="37"/>
      <w:bookmarkEnd w:id="38"/>
    </w:p>
    <w:p w:rsidR="00B36C89" w:rsidRPr="00B36C89" w:rsidRDefault="00B36C89" w:rsidP="00B36C89">
      <w:pPr>
        <w:shd w:val="clear" w:color="auto" w:fill="FFFFFF"/>
        <w:spacing w:line="560" w:lineRule="exact"/>
        <w:ind w:firstLineChars="200" w:firstLine="640"/>
        <w:outlineLvl w:val="2"/>
        <w:rPr>
          <w:rFonts w:eastAsia="仿宋_GB2312"/>
          <w:b/>
          <w:sz w:val="32"/>
          <w:szCs w:val="32"/>
        </w:rPr>
      </w:pPr>
      <w:bookmarkStart w:id="39" w:name="_Toc22584"/>
      <w:bookmarkStart w:id="40" w:name="_Toc29945"/>
      <w:r w:rsidRPr="00B36C89">
        <w:rPr>
          <w:rFonts w:eastAsia="仿宋_GB2312"/>
          <w:sz w:val="32"/>
          <w:szCs w:val="32"/>
        </w:rPr>
        <w:t>3.1.1</w:t>
      </w:r>
      <w:r w:rsidR="007A518D">
        <w:rPr>
          <w:rFonts w:eastAsia="仿宋_GB2312"/>
          <w:b/>
          <w:sz w:val="32"/>
          <w:szCs w:val="32"/>
        </w:rPr>
        <w:t xml:space="preserve"> </w:t>
      </w:r>
      <w:r w:rsidRPr="00B36C89">
        <w:rPr>
          <w:rFonts w:eastAsia="仿宋_GB2312"/>
          <w:b/>
          <w:sz w:val="32"/>
          <w:szCs w:val="32"/>
        </w:rPr>
        <w:t>预警级别</w:t>
      </w:r>
      <w:bookmarkEnd w:id="39"/>
      <w:bookmarkEnd w:id="40"/>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根据辐射事故可能造成的危害、紧急程度和影响范围，将预警由高到低分为一级、二级、三级、四级</w:t>
      </w:r>
      <w:r w:rsidRPr="00B36C89">
        <w:rPr>
          <w:rFonts w:eastAsia="仿宋_GB2312"/>
          <w:sz w:val="32"/>
          <w:szCs w:val="32"/>
        </w:rPr>
        <w:t>,</w:t>
      </w:r>
      <w:r w:rsidRPr="00B36C89">
        <w:rPr>
          <w:rFonts w:eastAsia="仿宋_GB2312"/>
          <w:sz w:val="32"/>
          <w:szCs w:val="32"/>
        </w:rPr>
        <w:t>依次用红色、橙色、黄色和蓝色表示。</w:t>
      </w:r>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一级预警</w:t>
      </w:r>
      <w:r w:rsidRPr="00B36C89">
        <w:rPr>
          <w:rFonts w:eastAsia="仿宋_GB2312"/>
          <w:sz w:val="32"/>
          <w:szCs w:val="32"/>
        </w:rPr>
        <w:t>(</w:t>
      </w:r>
      <w:r w:rsidRPr="00B36C89">
        <w:rPr>
          <w:rFonts w:eastAsia="仿宋_GB2312"/>
          <w:sz w:val="32"/>
          <w:szCs w:val="32"/>
        </w:rPr>
        <w:t>红色</w:t>
      </w:r>
      <w:r w:rsidRPr="00B36C89">
        <w:rPr>
          <w:rFonts w:eastAsia="仿宋_GB2312"/>
          <w:sz w:val="32"/>
          <w:szCs w:val="32"/>
        </w:rPr>
        <w:t>):</w:t>
      </w:r>
      <w:r w:rsidRPr="00B36C89">
        <w:rPr>
          <w:rFonts w:eastAsia="仿宋_GB2312"/>
          <w:sz w:val="32"/>
          <w:szCs w:val="32"/>
        </w:rPr>
        <w:t>可能发生或引发特别重大辐射事故。</w:t>
      </w:r>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二级预警</w:t>
      </w:r>
      <w:r w:rsidRPr="00B36C89">
        <w:rPr>
          <w:rFonts w:eastAsia="仿宋_GB2312"/>
          <w:sz w:val="32"/>
          <w:szCs w:val="32"/>
        </w:rPr>
        <w:t>(</w:t>
      </w:r>
      <w:r w:rsidRPr="00B36C89">
        <w:rPr>
          <w:rFonts w:eastAsia="仿宋_GB2312"/>
          <w:sz w:val="32"/>
          <w:szCs w:val="32"/>
        </w:rPr>
        <w:t>橙色</w:t>
      </w:r>
      <w:r w:rsidRPr="00B36C89">
        <w:rPr>
          <w:rFonts w:eastAsia="仿宋_GB2312"/>
          <w:sz w:val="32"/>
          <w:szCs w:val="32"/>
        </w:rPr>
        <w:t>):</w:t>
      </w:r>
      <w:r w:rsidRPr="00B36C89">
        <w:rPr>
          <w:rFonts w:eastAsia="仿宋_GB2312"/>
          <w:sz w:val="32"/>
          <w:szCs w:val="32"/>
        </w:rPr>
        <w:t>可能发生或引发重大辐射事故。</w:t>
      </w:r>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三级预警</w:t>
      </w:r>
      <w:r w:rsidRPr="00B36C89">
        <w:rPr>
          <w:rFonts w:eastAsia="仿宋_GB2312"/>
          <w:sz w:val="32"/>
          <w:szCs w:val="32"/>
        </w:rPr>
        <w:t>(</w:t>
      </w:r>
      <w:r w:rsidRPr="00B36C89">
        <w:rPr>
          <w:rFonts w:eastAsia="仿宋_GB2312"/>
          <w:sz w:val="32"/>
          <w:szCs w:val="32"/>
        </w:rPr>
        <w:t>黄色</w:t>
      </w:r>
      <w:r w:rsidRPr="00B36C89">
        <w:rPr>
          <w:rFonts w:eastAsia="仿宋_GB2312"/>
          <w:sz w:val="32"/>
          <w:szCs w:val="32"/>
        </w:rPr>
        <w:t>):</w:t>
      </w:r>
      <w:r w:rsidRPr="00B36C89">
        <w:rPr>
          <w:rFonts w:eastAsia="仿宋_GB2312"/>
          <w:sz w:val="32"/>
          <w:szCs w:val="32"/>
        </w:rPr>
        <w:t>可能发生或引发较大辐射事故。</w:t>
      </w:r>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四级预警</w:t>
      </w:r>
      <w:r w:rsidRPr="00B36C89">
        <w:rPr>
          <w:rFonts w:eastAsia="仿宋_GB2312"/>
          <w:sz w:val="32"/>
          <w:szCs w:val="32"/>
        </w:rPr>
        <w:t>(</w:t>
      </w:r>
      <w:r w:rsidRPr="00B36C89">
        <w:rPr>
          <w:rFonts w:eastAsia="仿宋_GB2312"/>
          <w:sz w:val="32"/>
          <w:szCs w:val="32"/>
        </w:rPr>
        <w:t>蓝色</w:t>
      </w:r>
      <w:r w:rsidRPr="00B36C89">
        <w:rPr>
          <w:rFonts w:eastAsia="仿宋_GB2312"/>
          <w:sz w:val="32"/>
          <w:szCs w:val="32"/>
        </w:rPr>
        <w:t>):</w:t>
      </w:r>
      <w:r w:rsidRPr="00B36C89">
        <w:rPr>
          <w:rFonts w:eastAsia="仿宋_GB2312"/>
          <w:sz w:val="32"/>
          <w:szCs w:val="32"/>
        </w:rPr>
        <w:t>可能发生或引发一般辐射事故。</w:t>
      </w:r>
    </w:p>
    <w:p w:rsidR="00B36C89" w:rsidRPr="00B36C89" w:rsidRDefault="00B36C89" w:rsidP="007A518D">
      <w:pPr>
        <w:shd w:val="clear" w:color="auto" w:fill="FFFFFF"/>
        <w:spacing w:line="560" w:lineRule="exact"/>
        <w:ind w:firstLineChars="200" w:firstLine="640"/>
        <w:outlineLvl w:val="2"/>
        <w:rPr>
          <w:rFonts w:eastAsia="仿宋_GB2312"/>
          <w:b/>
          <w:sz w:val="32"/>
          <w:szCs w:val="32"/>
        </w:rPr>
      </w:pPr>
      <w:bookmarkStart w:id="41" w:name="_Toc19332"/>
      <w:r w:rsidRPr="007A518D">
        <w:rPr>
          <w:rFonts w:eastAsia="仿宋_GB2312"/>
          <w:sz w:val="32"/>
          <w:szCs w:val="32"/>
        </w:rPr>
        <w:t>3.1.2</w:t>
      </w:r>
      <w:r w:rsidRPr="00B36C89">
        <w:rPr>
          <w:rFonts w:eastAsia="仿宋_GB2312"/>
          <w:b/>
          <w:sz w:val="32"/>
          <w:szCs w:val="32"/>
        </w:rPr>
        <w:t xml:space="preserve"> </w:t>
      </w:r>
      <w:r w:rsidRPr="00B36C89">
        <w:rPr>
          <w:rFonts w:eastAsia="仿宋_GB2312"/>
          <w:b/>
          <w:sz w:val="32"/>
          <w:szCs w:val="32"/>
        </w:rPr>
        <w:t>预警条件</w:t>
      </w:r>
      <w:bookmarkEnd w:id="41"/>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核技术利用单位的辐射监管系统报警，显示核技术利用异常；或退役、放射性物品运输、放射性废物处置等过程中辐射</w:t>
      </w:r>
      <w:r w:rsidRPr="00B36C89">
        <w:rPr>
          <w:rFonts w:eastAsia="仿宋_GB2312"/>
          <w:sz w:val="32"/>
          <w:szCs w:val="32"/>
        </w:rPr>
        <w:lastRenderedPageBreak/>
        <w:t>环境监测系统报警，环境辐射异常；或相邻地区辐射事故可能影响本市的情况。</w:t>
      </w:r>
    </w:p>
    <w:p w:rsidR="00B36C89" w:rsidRPr="00B36C89" w:rsidRDefault="00B36C89" w:rsidP="007A518D">
      <w:pPr>
        <w:shd w:val="clear" w:color="auto" w:fill="FFFFFF"/>
        <w:spacing w:line="560" w:lineRule="exact"/>
        <w:ind w:firstLineChars="200" w:firstLine="640"/>
        <w:outlineLvl w:val="2"/>
        <w:rPr>
          <w:rFonts w:eastAsia="仿宋_GB2312"/>
          <w:b/>
          <w:sz w:val="32"/>
          <w:szCs w:val="32"/>
        </w:rPr>
      </w:pPr>
      <w:bookmarkStart w:id="42" w:name="_Toc3843"/>
      <w:r w:rsidRPr="007A518D">
        <w:rPr>
          <w:rFonts w:eastAsia="仿宋_GB2312"/>
          <w:sz w:val="32"/>
          <w:szCs w:val="32"/>
        </w:rPr>
        <w:t>3.1.3</w:t>
      </w:r>
      <w:r w:rsidR="007A518D">
        <w:rPr>
          <w:rFonts w:eastAsia="仿宋_GB2312"/>
          <w:b/>
          <w:sz w:val="32"/>
          <w:szCs w:val="32"/>
        </w:rPr>
        <w:t xml:space="preserve"> </w:t>
      </w:r>
      <w:r w:rsidRPr="00B36C89">
        <w:rPr>
          <w:rFonts w:eastAsia="仿宋_GB2312"/>
          <w:b/>
          <w:sz w:val="32"/>
          <w:szCs w:val="32"/>
        </w:rPr>
        <w:t>预警信息分析研判</w:t>
      </w:r>
      <w:bookmarkEnd w:id="42"/>
    </w:p>
    <w:p w:rsidR="00B36C89" w:rsidRPr="00B36C89" w:rsidRDefault="00B36C89" w:rsidP="00B36C89">
      <w:pPr>
        <w:pStyle w:val="a9"/>
        <w:spacing w:line="560" w:lineRule="exact"/>
        <w:ind w:firstLineChars="200" w:firstLine="640"/>
        <w:rPr>
          <w:rFonts w:ascii="Times New Roman" w:eastAsia="仿宋_GB2312" w:hAnsi="Times New Roman"/>
          <w:sz w:val="32"/>
          <w:szCs w:val="32"/>
        </w:rPr>
      </w:pPr>
      <w:r w:rsidRPr="00B36C89">
        <w:rPr>
          <w:rFonts w:ascii="Times New Roman" w:eastAsia="仿宋_GB2312" w:hAnsi="Times New Roman"/>
          <w:sz w:val="32"/>
          <w:szCs w:val="32"/>
        </w:rPr>
        <w:t>当接到辐射事故信息报告时，应急指挥部相关成员应当及时对上报辐射事故信息进行核实，同时按照当前辐射事故发展现状进行分析研判，确定辐射事故预警级别。</w:t>
      </w:r>
    </w:p>
    <w:p w:rsidR="00B36C89" w:rsidRPr="00B36C89" w:rsidRDefault="00B36C89" w:rsidP="007A518D">
      <w:pPr>
        <w:shd w:val="clear" w:color="auto" w:fill="FFFFFF"/>
        <w:spacing w:line="560" w:lineRule="exact"/>
        <w:ind w:firstLineChars="200" w:firstLine="640"/>
        <w:outlineLvl w:val="2"/>
        <w:rPr>
          <w:rFonts w:eastAsia="仿宋_GB2312"/>
          <w:b/>
          <w:sz w:val="32"/>
          <w:szCs w:val="32"/>
        </w:rPr>
      </w:pPr>
      <w:bookmarkStart w:id="43" w:name="_Toc19403"/>
      <w:bookmarkStart w:id="44" w:name="_Toc23119"/>
      <w:r w:rsidRPr="007A518D">
        <w:rPr>
          <w:rFonts w:eastAsia="仿宋_GB2312"/>
          <w:sz w:val="32"/>
          <w:szCs w:val="32"/>
        </w:rPr>
        <w:t>3.1.4</w:t>
      </w:r>
      <w:r w:rsidR="007A518D">
        <w:rPr>
          <w:rFonts w:eastAsia="仿宋_GB2312"/>
          <w:b/>
          <w:sz w:val="32"/>
          <w:szCs w:val="32"/>
        </w:rPr>
        <w:t xml:space="preserve"> </w:t>
      </w:r>
      <w:r w:rsidRPr="00B36C89">
        <w:rPr>
          <w:rFonts w:eastAsia="仿宋_GB2312"/>
          <w:b/>
          <w:sz w:val="32"/>
          <w:szCs w:val="32"/>
        </w:rPr>
        <w:t>预警信息发布</w:t>
      </w:r>
      <w:bookmarkEnd w:id="43"/>
      <w:bookmarkEnd w:id="44"/>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一级预警和二级预警信息发布由省辐射事故应急指挥部负责；三级预警信息由市辐射事故应急指挥部负责发布；四级预警信息由事发地各县（市、区）辐射事故应急指挥部负责发布。</w:t>
      </w:r>
    </w:p>
    <w:p w:rsidR="00B36C89" w:rsidRPr="007A518D" w:rsidRDefault="007A518D" w:rsidP="007A518D">
      <w:pPr>
        <w:shd w:val="clear" w:color="auto" w:fill="FFFFFF"/>
        <w:spacing w:line="560" w:lineRule="exact"/>
        <w:ind w:firstLineChars="200" w:firstLine="640"/>
        <w:outlineLvl w:val="1"/>
        <w:rPr>
          <w:rFonts w:ascii="楷体_GB2312" w:eastAsia="楷体_GB2312"/>
          <w:sz w:val="32"/>
          <w:szCs w:val="32"/>
        </w:rPr>
      </w:pPr>
      <w:bookmarkStart w:id="45" w:name="_Toc8257"/>
      <w:bookmarkStart w:id="46" w:name="_Toc11586"/>
      <w:r w:rsidRPr="007A518D">
        <w:rPr>
          <w:rFonts w:eastAsia="仿宋_GB2312"/>
          <w:sz w:val="32"/>
          <w:szCs w:val="32"/>
        </w:rPr>
        <w:t xml:space="preserve">3.2 </w:t>
      </w:r>
      <w:r w:rsidR="00B36C89" w:rsidRPr="007A518D">
        <w:rPr>
          <w:rFonts w:ascii="楷体_GB2312" w:eastAsia="楷体_GB2312" w:hint="eastAsia"/>
          <w:sz w:val="32"/>
          <w:szCs w:val="32"/>
        </w:rPr>
        <w:t>预警行动</w:t>
      </w:r>
      <w:bookmarkEnd w:id="45"/>
      <w:bookmarkEnd w:id="46"/>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一级预警和二级预警行动由省辐射事故应急指挥部负责，三级预警行动由市辐射事故应急指挥部负责，四级预警行动由各县（市、区）辐射事故应急指挥部负责。</w:t>
      </w:r>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进入三级预警状态后，市辐射事故应急指挥部视情况采取以下措施</w:t>
      </w:r>
      <w:r w:rsidRPr="00B36C89">
        <w:rPr>
          <w:rFonts w:eastAsia="仿宋_GB2312"/>
          <w:sz w:val="32"/>
          <w:szCs w:val="32"/>
        </w:rPr>
        <w:t>:</w:t>
      </w:r>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w:t>
      </w:r>
      <w:r w:rsidRPr="00B36C89">
        <w:rPr>
          <w:rFonts w:eastAsia="仿宋_GB2312"/>
          <w:sz w:val="32"/>
          <w:szCs w:val="32"/>
        </w:rPr>
        <w:t>1</w:t>
      </w:r>
      <w:r w:rsidRPr="00B36C89">
        <w:rPr>
          <w:rFonts w:eastAsia="仿宋_GB2312"/>
          <w:sz w:val="32"/>
          <w:szCs w:val="32"/>
        </w:rPr>
        <w:t>）赶赴现场，协调各级、各专业力量实施应急支援行动</w:t>
      </w:r>
      <w:r w:rsidRPr="00B36C89">
        <w:rPr>
          <w:rFonts w:eastAsia="仿宋_GB2312"/>
          <w:sz w:val="32"/>
          <w:szCs w:val="32"/>
        </w:rPr>
        <w:t>,</w:t>
      </w:r>
      <w:r w:rsidRPr="00B36C89">
        <w:rPr>
          <w:rFonts w:eastAsia="仿宋_GB2312"/>
          <w:sz w:val="32"/>
          <w:szCs w:val="32"/>
        </w:rPr>
        <w:t>提出现场应急行动原则要求。</w:t>
      </w:r>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w:t>
      </w:r>
      <w:r w:rsidRPr="00B36C89">
        <w:rPr>
          <w:rFonts w:eastAsia="仿宋_GB2312"/>
          <w:sz w:val="32"/>
          <w:szCs w:val="32"/>
        </w:rPr>
        <w:t>2</w:t>
      </w:r>
      <w:r w:rsidRPr="00B36C89">
        <w:rPr>
          <w:rFonts w:eastAsia="仿宋_GB2312"/>
          <w:sz w:val="32"/>
          <w:szCs w:val="32"/>
        </w:rPr>
        <w:t>）转移、撤离或者疏散可能受到危害的人员，并进行妥善安置。</w:t>
      </w:r>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w:t>
      </w:r>
      <w:r w:rsidRPr="00B36C89">
        <w:rPr>
          <w:rFonts w:eastAsia="仿宋_GB2312"/>
          <w:sz w:val="32"/>
          <w:szCs w:val="32"/>
        </w:rPr>
        <w:t>3</w:t>
      </w:r>
      <w:r w:rsidRPr="00B36C89">
        <w:rPr>
          <w:rFonts w:eastAsia="仿宋_GB2312"/>
          <w:sz w:val="32"/>
          <w:szCs w:val="32"/>
        </w:rPr>
        <w:t>）指令各应急救援队伍进入应急状态，开展必要的辐射环境监测，随时掌握并报告事态进展情况。</w:t>
      </w:r>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w:t>
      </w:r>
      <w:r w:rsidRPr="00B36C89">
        <w:rPr>
          <w:rFonts w:eastAsia="仿宋_GB2312"/>
          <w:sz w:val="32"/>
          <w:szCs w:val="32"/>
        </w:rPr>
        <w:t>4</w:t>
      </w:r>
      <w:r w:rsidRPr="00B36C89">
        <w:rPr>
          <w:rFonts w:eastAsia="仿宋_GB2312"/>
          <w:sz w:val="32"/>
          <w:szCs w:val="32"/>
        </w:rPr>
        <w:t>）针对突发事故可能造成的危害，封闭、隔离或者限制</w:t>
      </w:r>
      <w:r w:rsidRPr="00B36C89">
        <w:rPr>
          <w:rFonts w:eastAsia="仿宋_GB2312"/>
          <w:sz w:val="32"/>
          <w:szCs w:val="32"/>
        </w:rPr>
        <w:lastRenderedPageBreak/>
        <w:t>使用有关场所，中止可能导致危害扩大的行为和活动。</w:t>
      </w:r>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w:t>
      </w:r>
      <w:r w:rsidRPr="00B36C89">
        <w:rPr>
          <w:rFonts w:eastAsia="仿宋_GB2312"/>
          <w:sz w:val="32"/>
          <w:szCs w:val="32"/>
        </w:rPr>
        <w:t>5</w:t>
      </w:r>
      <w:r w:rsidRPr="00B36C89">
        <w:rPr>
          <w:rFonts w:eastAsia="仿宋_GB2312"/>
          <w:sz w:val="32"/>
          <w:szCs w:val="32"/>
        </w:rPr>
        <w:t>）调集环境应急所需物资和设备，保障应急处置工作。</w:t>
      </w:r>
    </w:p>
    <w:p w:rsidR="00B36C89" w:rsidRPr="007A518D" w:rsidRDefault="007A518D" w:rsidP="007A518D">
      <w:pPr>
        <w:shd w:val="clear" w:color="auto" w:fill="FFFFFF"/>
        <w:spacing w:line="560" w:lineRule="exact"/>
        <w:ind w:firstLineChars="200" w:firstLine="640"/>
        <w:outlineLvl w:val="1"/>
        <w:rPr>
          <w:rFonts w:ascii="楷体_GB2312" w:eastAsia="楷体_GB2312"/>
          <w:sz w:val="32"/>
          <w:szCs w:val="32"/>
        </w:rPr>
      </w:pPr>
      <w:bookmarkStart w:id="47" w:name="_Toc28493"/>
      <w:bookmarkStart w:id="48" w:name="_Toc29521"/>
      <w:r w:rsidRPr="007A518D">
        <w:rPr>
          <w:rFonts w:eastAsia="仿宋_GB2312"/>
          <w:sz w:val="32"/>
          <w:szCs w:val="32"/>
        </w:rPr>
        <w:t>3.3</w:t>
      </w:r>
      <w:r>
        <w:rPr>
          <w:rFonts w:eastAsia="仿宋_GB2312"/>
          <w:b/>
          <w:sz w:val="32"/>
          <w:szCs w:val="32"/>
        </w:rPr>
        <w:t xml:space="preserve"> </w:t>
      </w:r>
      <w:r w:rsidR="00B36C89" w:rsidRPr="007A518D">
        <w:rPr>
          <w:rFonts w:ascii="楷体_GB2312" w:eastAsia="楷体_GB2312" w:hint="eastAsia"/>
          <w:sz w:val="32"/>
          <w:szCs w:val="32"/>
        </w:rPr>
        <w:t>预警级别调整和解除</w:t>
      </w:r>
      <w:bookmarkEnd w:id="47"/>
      <w:bookmarkEnd w:id="48"/>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根据事态发展情况和采取措施的效果，市辐射事故应急指挥部可以适时调整预警级别。根据调整后预警的级别须上报或通知相应级别的辐射事故应急指挥部。</w:t>
      </w:r>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当判定辐射事故隐患已消除时，宣布预警解除。</w:t>
      </w:r>
    </w:p>
    <w:p w:rsidR="00B36C89" w:rsidRPr="007A518D" w:rsidRDefault="00B36C89" w:rsidP="007A518D">
      <w:pPr>
        <w:shd w:val="clear" w:color="auto" w:fill="FFFFFF"/>
        <w:spacing w:line="560" w:lineRule="exact"/>
        <w:ind w:firstLineChars="200" w:firstLine="640"/>
        <w:outlineLvl w:val="0"/>
        <w:rPr>
          <w:rFonts w:ascii="黑体" w:eastAsia="黑体" w:hAnsi="黑体"/>
          <w:sz w:val="32"/>
          <w:szCs w:val="32"/>
        </w:rPr>
      </w:pPr>
      <w:bookmarkStart w:id="49" w:name="_Toc3105"/>
      <w:bookmarkStart w:id="50" w:name="_Toc22356"/>
      <w:r w:rsidRPr="007A518D">
        <w:rPr>
          <w:rFonts w:eastAsia="仿宋_GB2312"/>
          <w:sz w:val="32"/>
          <w:szCs w:val="32"/>
        </w:rPr>
        <w:t>4</w:t>
      </w:r>
      <w:r w:rsidRPr="00B36C89">
        <w:rPr>
          <w:rFonts w:eastAsia="仿宋_GB2312"/>
          <w:b/>
          <w:sz w:val="32"/>
          <w:szCs w:val="32"/>
        </w:rPr>
        <w:t xml:space="preserve"> </w:t>
      </w:r>
      <w:r w:rsidRPr="007A518D">
        <w:rPr>
          <w:rFonts w:ascii="黑体" w:eastAsia="黑体" w:hAnsi="黑体"/>
          <w:sz w:val="32"/>
          <w:szCs w:val="32"/>
        </w:rPr>
        <w:t>应急处置与救援</w:t>
      </w:r>
      <w:bookmarkEnd w:id="49"/>
      <w:bookmarkEnd w:id="50"/>
    </w:p>
    <w:p w:rsidR="00B36C89" w:rsidRPr="007A518D" w:rsidRDefault="007A518D" w:rsidP="007A518D">
      <w:pPr>
        <w:shd w:val="clear" w:color="auto" w:fill="FFFFFF"/>
        <w:spacing w:line="560" w:lineRule="exact"/>
        <w:ind w:firstLineChars="200" w:firstLine="640"/>
        <w:outlineLvl w:val="1"/>
        <w:rPr>
          <w:rFonts w:ascii="楷体_GB2312" w:eastAsia="楷体_GB2312"/>
          <w:bCs/>
          <w:sz w:val="32"/>
          <w:szCs w:val="32"/>
        </w:rPr>
      </w:pPr>
      <w:bookmarkStart w:id="51" w:name="_Toc12395"/>
      <w:bookmarkStart w:id="52" w:name="_Toc18857"/>
      <w:r w:rsidRPr="007A518D">
        <w:rPr>
          <w:rFonts w:eastAsia="仿宋_GB2312"/>
          <w:bCs/>
          <w:sz w:val="32"/>
          <w:szCs w:val="32"/>
        </w:rPr>
        <w:t xml:space="preserve">4.1 </w:t>
      </w:r>
      <w:r w:rsidR="00B36C89" w:rsidRPr="007A518D">
        <w:rPr>
          <w:rFonts w:ascii="楷体_GB2312" w:eastAsia="楷体_GB2312" w:hint="eastAsia"/>
          <w:bCs/>
          <w:sz w:val="32"/>
          <w:szCs w:val="32"/>
        </w:rPr>
        <w:t>信息报告与通报</w:t>
      </w:r>
      <w:bookmarkEnd w:id="51"/>
      <w:bookmarkEnd w:id="52"/>
    </w:p>
    <w:p w:rsidR="00B36C89" w:rsidRPr="007A518D" w:rsidRDefault="00B36C89" w:rsidP="007A518D">
      <w:pPr>
        <w:shd w:val="clear" w:color="auto" w:fill="FFFFFF"/>
        <w:spacing w:line="560" w:lineRule="exact"/>
        <w:ind w:firstLineChars="200" w:firstLine="640"/>
        <w:outlineLvl w:val="2"/>
        <w:rPr>
          <w:rFonts w:eastAsia="仿宋_GB2312"/>
          <w:b/>
          <w:bCs/>
          <w:sz w:val="32"/>
          <w:szCs w:val="32"/>
        </w:rPr>
      </w:pPr>
      <w:bookmarkStart w:id="53" w:name="_Toc32661"/>
      <w:bookmarkStart w:id="54" w:name="_Toc24153"/>
      <w:r w:rsidRPr="007A518D">
        <w:rPr>
          <w:rFonts w:eastAsia="仿宋_GB2312"/>
          <w:bCs/>
          <w:sz w:val="32"/>
          <w:szCs w:val="32"/>
        </w:rPr>
        <w:t xml:space="preserve">4.1.1  </w:t>
      </w:r>
      <w:r w:rsidRPr="007A518D">
        <w:rPr>
          <w:rFonts w:eastAsia="仿宋_GB2312"/>
          <w:b/>
          <w:bCs/>
          <w:sz w:val="32"/>
          <w:szCs w:val="32"/>
        </w:rPr>
        <w:t>信息报告程序</w:t>
      </w:r>
      <w:bookmarkEnd w:id="53"/>
      <w:bookmarkEnd w:id="54"/>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w:t>
      </w:r>
      <w:r w:rsidRPr="00B36C89">
        <w:rPr>
          <w:rFonts w:eastAsia="仿宋_GB2312"/>
          <w:sz w:val="32"/>
          <w:szCs w:val="32"/>
        </w:rPr>
        <w:t>1</w:t>
      </w:r>
      <w:r w:rsidRPr="00B36C89">
        <w:rPr>
          <w:rFonts w:eastAsia="仿宋_GB2312"/>
          <w:sz w:val="32"/>
          <w:szCs w:val="32"/>
        </w:rPr>
        <w:t>）发现发生辐射事故时，事发单位应当立即电话和书面报告，及时向事发地区县级生态环境部门报告。发生放射源丢失被盗的应同时向县级公安部门报告，造成或可能造成人员辐射损伤照射的，还应同时向事发地县级卫生健康部门报告。</w:t>
      </w:r>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w:t>
      </w:r>
      <w:r w:rsidRPr="00B36C89">
        <w:rPr>
          <w:rFonts w:eastAsia="仿宋_GB2312"/>
          <w:sz w:val="32"/>
          <w:szCs w:val="32"/>
        </w:rPr>
        <w:t>2</w:t>
      </w:r>
      <w:r w:rsidRPr="00B36C89">
        <w:rPr>
          <w:rFonts w:eastAsia="仿宋_GB2312"/>
          <w:sz w:val="32"/>
          <w:szCs w:val="32"/>
        </w:rPr>
        <w:t>）事发地生态环境部门、公安部门、卫生健康部门接到辐射事故报告后，应当立即进行核实，对辐射事故的性质和类别做出初步判定，并按以下要求进行报告。</w:t>
      </w:r>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初步判定为一般辐射事故的，事发地县级生态环境部门、公安</w:t>
      </w:r>
      <w:r w:rsidRPr="00B36C89">
        <w:rPr>
          <w:rFonts w:eastAsia="仿宋_GB2312"/>
          <w:sz w:val="32"/>
          <w:szCs w:val="32"/>
        </w:rPr>
        <w:t xml:space="preserve"> </w:t>
      </w:r>
      <w:r w:rsidRPr="00B36C89">
        <w:rPr>
          <w:rFonts w:eastAsia="仿宋_GB2312"/>
          <w:sz w:val="32"/>
          <w:szCs w:val="32"/>
        </w:rPr>
        <w:t>部门、卫生健康部门应当在</w:t>
      </w:r>
      <w:r w:rsidRPr="00B36C89">
        <w:rPr>
          <w:rFonts w:eastAsia="仿宋_GB2312"/>
          <w:sz w:val="32"/>
          <w:szCs w:val="32"/>
        </w:rPr>
        <w:t>1</w:t>
      </w:r>
      <w:r w:rsidRPr="00B36C89">
        <w:rPr>
          <w:rFonts w:eastAsia="仿宋_GB2312"/>
          <w:sz w:val="32"/>
          <w:szCs w:val="32"/>
        </w:rPr>
        <w:t>小时内向县级辐射事故应急指挥部报告，必要时县级辐射事故应急指挥部应将事故应急的情况向市级辐射事故应急指挥部报告。</w:t>
      </w:r>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初步判定为较大辐射事故的，事发地县级生态环境部门、公安部门、卫生健康部门应当在</w:t>
      </w:r>
      <w:r w:rsidRPr="00B36C89">
        <w:rPr>
          <w:rFonts w:eastAsia="仿宋_GB2312"/>
          <w:sz w:val="32"/>
          <w:szCs w:val="32"/>
        </w:rPr>
        <w:t>1</w:t>
      </w:r>
      <w:r w:rsidRPr="00B36C89">
        <w:rPr>
          <w:rFonts w:eastAsia="仿宋_GB2312"/>
          <w:sz w:val="32"/>
          <w:szCs w:val="32"/>
        </w:rPr>
        <w:t>小时内向本级和市级对应组</w:t>
      </w:r>
      <w:r w:rsidRPr="00B36C89">
        <w:rPr>
          <w:rFonts w:eastAsia="仿宋_GB2312"/>
          <w:sz w:val="32"/>
          <w:szCs w:val="32"/>
        </w:rPr>
        <w:lastRenderedPageBreak/>
        <w:t>织或辐射事故应急指挥部报告。</w:t>
      </w:r>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初步判定为重大辐射事故、特别重大辐射事故的，事发地县级生态环境部门、公安部门和卫生健康部门应当在</w:t>
      </w:r>
      <w:r w:rsidRPr="00B36C89">
        <w:rPr>
          <w:rFonts w:eastAsia="仿宋_GB2312"/>
          <w:sz w:val="32"/>
          <w:szCs w:val="32"/>
        </w:rPr>
        <w:t>1</w:t>
      </w:r>
      <w:r w:rsidRPr="00B36C89">
        <w:rPr>
          <w:rFonts w:eastAsia="仿宋_GB2312"/>
          <w:sz w:val="32"/>
          <w:szCs w:val="32"/>
        </w:rPr>
        <w:t>小时内向本级、市级或省级相关部门报告。市级相关部门接受到报告信息后须在</w:t>
      </w:r>
      <w:r w:rsidRPr="00B36C89">
        <w:rPr>
          <w:rFonts w:eastAsia="仿宋_GB2312"/>
          <w:sz w:val="32"/>
          <w:szCs w:val="32"/>
        </w:rPr>
        <w:t>1</w:t>
      </w:r>
      <w:r w:rsidRPr="00B36C89">
        <w:rPr>
          <w:rFonts w:eastAsia="仿宋_GB2312"/>
          <w:sz w:val="32"/>
          <w:szCs w:val="32"/>
        </w:rPr>
        <w:t>小时内报告省级相关部门。</w:t>
      </w:r>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w:t>
      </w:r>
      <w:r w:rsidRPr="00B36C89">
        <w:rPr>
          <w:rFonts w:eastAsia="仿宋_GB2312"/>
          <w:sz w:val="32"/>
          <w:szCs w:val="32"/>
        </w:rPr>
        <w:t>3</w:t>
      </w:r>
      <w:r w:rsidRPr="00B36C89">
        <w:rPr>
          <w:rFonts w:eastAsia="仿宋_GB2312"/>
          <w:sz w:val="32"/>
          <w:szCs w:val="32"/>
        </w:rPr>
        <w:t>）发生辐射事故时县级以上地方政府或其余组成部门应当按照事故分级报告的规定逐级报告或上报，必要时可越级上报。发生一般辐射事故、较大辐射事故，报送至市级政府或市级辐射事故应急指挥部的有关部门；发生重大辐射事故、特别重大辐射事故</w:t>
      </w:r>
      <w:r w:rsidRPr="00B36C89">
        <w:rPr>
          <w:rFonts w:eastAsia="仿宋_GB2312"/>
          <w:sz w:val="32"/>
          <w:szCs w:val="32"/>
        </w:rPr>
        <w:t>,</w:t>
      </w:r>
      <w:r w:rsidRPr="00B36C89">
        <w:rPr>
          <w:rFonts w:eastAsia="仿宋_GB2312"/>
          <w:sz w:val="32"/>
          <w:szCs w:val="32"/>
        </w:rPr>
        <w:t>报送至省政府或省辐射事故应急指挥部的有关部门。根据对应辐射事故应急指挥部的职责和分工，由其自行决定上报或通报的部门和内容。</w:t>
      </w:r>
    </w:p>
    <w:p w:rsidR="00B36C89" w:rsidRPr="00B36C89" w:rsidRDefault="00B36C89" w:rsidP="00B36C89">
      <w:pPr>
        <w:pStyle w:val="a9"/>
        <w:spacing w:line="560" w:lineRule="exact"/>
        <w:ind w:firstLineChars="200" w:firstLine="640"/>
        <w:rPr>
          <w:rFonts w:ascii="Times New Roman" w:eastAsia="仿宋_GB2312" w:hAnsi="Times New Roman"/>
          <w:sz w:val="32"/>
          <w:szCs w:val="32"/>
        </w:rPr>
      </w:pPr>
      <w:r w:rsidRPr="00B36C89">
        <w:rPr>
          <w:rFonts w:ascii="Times New Roman" w:eastAsia="仿宋_GB2312" w:hAnsi="Times New Roman"/>
          <w:sz w:val="32"/>
          <w:szCs w:val="32"/>
        </w:rPr>
        <w:t>辐射事故应急快速报警电话：</w:t>
      </w:r>
      <w:r w:rsidRPr="00B36C89">
        <w:rPr>
          <w:rFonts w:ascii="Times New Roman" w:eastAsia="仿宋_GB2312" w:hAnsi="Times New Roman"/>
          <w:sz w:val="32"/>
          <w:szCs w:val="32"/>
        </w:rPr>
        <w:t>12369</w:t>
      </w:r>
    </w:p>
    <w:p w:rsidR="00B36C89" w:rsidRPr="00B36C89" w:rsidRDefault="00B36C89" w:rsidP="007A518D">
      <w:pPr>
        <w:shd w:val="clear" w:color="auto" w:fill="FFFFFF"/>
        <w:spacing w:line="560" w:lineRule="exact"/>
        <w:ind w:firstLineChars="200" w:firstLine="640"/>
        <w:outlineLvl w:val="2"/>
        <w:rPr>
          <w:rFonts w:eastAsia="仿宋_GB2312"/>
          <w:b/>
          <w:bCs/>
          <w:sz w:val="32"/>
          <w:szCs w:val="32"/>
        </w:rPr>
      </w:pPr>
      <w:bookmarkStart w:id="55" w:name="_Toc6392"/>
      <w:bookmarkStart w:id="56" w:name="_Toc18655"/>
      <w:r w:rsidRPr="007A518D">
        <w:rPr>
          <w:rFonts w:eastAsia="仿宋_GB2312"/>
          <w:bCs/>
          <w:sz w:val="32"/>
          <w:szCs w:val="32"/>
        </w:rPr>
        <w:t>4.1.2</w:t>
      </w:r>
      <w:r w:rsidR="007A518D">
        <w:rPr>
          <w:rFonts w:eastAsia="仿宋_GB2312"/>
          <w:b/>
          <w:bCs/>
          <w:sz w:val="32"/>
          <w:szCs w:val="32"/>
        </w:rPr>
        <w:t xml:space="preserve"> </w:t>
      </w:r>
      <w:r w:rsidRPr="00B36C89">
        <w:rPr>
          <w:rFonts w:eastAsia="仿宋_GB2312"/>
          <w:b/>
          <w:bCs/>
          <w:sz w:val="32"/>
          <w:szCs w:val="32"/>
        </w:rPr>
        <w:t>报告方式与内容</w:t>
      </w:r>
      <w:bookmarkEnd w:id="55"/>
      <w:bookmarkEnd w:id="56"/>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辐射事故的报告分为初报、续报和终结报告三类。初报在发现事故后立即上报，续报在查清有关基本情况后随时上报，终结报告在事故处理完毕后即时上报。</w:t>
      </w:r>
    </w:p>
    <w:p w:rsidR="00B36C89" w:rsidRPr="007A518D" w:rsidRDefault="00B36C89" w:rsidP="00B36C89">
      <w:pPr>
        <w:numPr>
          <w:ilvl w:val="0"/>
          <w:numId w:val="1"/>
        </w:numPr>
        <w:shd w:val="clear" w:color="auto" w:fill="FFFFFF"/>
        <w:spacing w:line="560" w:lineRule="exact"/>
        <w:ind w:firstLineChars="200" w:firstLine="640"/>
        <w:rPr>
          <w:rFonts w:eastAsia="仿宋_GB2312"/>
          <w:sz w:val="32"/>
          <w:szCs w:val="32"/>
        </w:rPr>
      </w:pPr>
      <w:r w:rsidRPr="007A518D">
        <w:rPr>
          <w:rFonts w:eastAsia="仿宋_GB2312"/>
          <w:sz w:val="32"/>
          <w:szCs w:val="32"/>
        </w:rPr>
        <w:t>初报可用电话直接报告，主要内容为发生辐射事故的原因、发生时间、地点、人员受害情况、事故潜在的危害程度等初步情况，电话报告后应尽快报送《辐射事故初始报告表》</w:t>
      </w:r>
      <w:r w:rsidR="007A518D">
        <w:rPr>
          <w:rFonts w:eastAsia="仿宋_GB2312" w:hint="eastAsia"/>
          <w:sz w:val="32"/>
          <w:szCs w:val="32"/>
        </w:rPr>
        <w:t>（</w:t>
      </w:r>
      <w:r w:rsidR="007A518D" w:rsidRPr="007A518D">
        <w:rPr>
          <w:rFonts w:eastAsia="仿宋_GB2312"/>
          <w:sz w:val="32"/>
          <w:szCs w:val="32"/>
        </w:rPr>
        <w:t>见附件</w:t>
      </w:r>
      <w:r w:rsidR="007A518D" w:rsidRPr="007A518D">
        <w:rPr>
          <w:rFonts w:eastAsia="仿宋_GB2312"/>
          <w:sz w:val="32"/>
          <w:szCs w:val="32"/>
        </w:rPr>
        <w:t>4</w:t>
      </w:r>
      <w:r w:rsidR="007A518D">
        <w:rPr>
          <w:rFonts w:eastAsia="仿宋_GB2312" w:hint="eastAsia"/>
          <w:sz w:val="32"/>
          <w:szCs w:val="32"/>
        </w:rPr>
        <w:t>）</w:t>
      </w:r>
      <w:r w:rsidRPr="007A518D">
        <w:rPr>
          <w:rFonts w:eastAsia="仿宋_GB2312"/>
          <w:sz w:val="32"/>
          <w:szCs w:val="32"/>
        </w:rPr>
        <w:t>。</w:t>
      </w:r>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w:t>
      </w:r>
      <w:r w:rsidRPr="00B36C89">
        <w:rPr>
          <w:rFonts w:eastAsia="仿宋_GB2312"/>
          <w:sz w:val="32"/>
          <w:szCs w:val="32"/>
        </w:rPr>
        <w:t>2</w:t>
      </w:r>
      <w:r w:rsidRPr="00B36C89">
        <w:rPr>
          <w:rFonts w:eastAsia="仿宋_GB2312"/>
          <w:sz w:val="32"/>
          <w:szCs w:val="32"/>
        </w:rPr>
        <w:t>）续报采用书面报告，在初报的基础上报告有关确切数据</w:t>
      </w:r>
      <w:r w:rsidR="007A518D">
        <w:rPr>
          <w:rFonts w:eastAsia="仿宋_GB2312" w:hint="eastAsia"/>
          <w:sz w:val="32"/>
          <w:szCs w:val="32"/>
        </w:rPr>
        <w:t>，</w:t>
      </w:r>
      <w:r w:rsidRPr="00B36C89">
        <w:rPr>
          <w:rFonts w:eastAsia="仿宋_GB2312"/>
          <w:sz w:val="32"/>
          <w:szCs w:val="32"/>
        </w:rPr>
        <w:t>以及事故发生的原因、过程、进展情况及采取的应急措施</w:t>
      </w:r>
      <w:r w:rsidRPr="00B36C89">
        <w:rPr>
          <w:rFonts w:eastAsia="仿宋_GB2312"/>
          <w:sz w:val="32"/>
          <w:szCs w:val="32"/>
        </w:rPr>
        <w:lastRenderedPageBreak/>
        <w:t>等基本情况</w:t>
      </w:r>
      <w:r w:rsidR="007A518D">
        <w:rPr>
          <w:rFonts w:eastAsia="仿宋_GB2312" w:hint="eastAsia"/>
          <w:sz w:val="32"/>
          <w:szCs w:val="32"/>
        </w:rPr>
        <w:t>（</w:t>
      </w:r>
      <w:r w:rsidR="007A518D" w:rsidRPr="00B36C89">
        <w:rPr>
          <w:rFonts w:eastAsia="仿宋_GB2312"/>
          <w:sz w:val="32"/>
          <w:szCs w:val="32"/>
        </w:rPr>
        <w:t>见附件</w:t>
      </w:r>
      <w:r w:rsidR="007A518D" w:rsidRPr="00B36C89">
        <w:rPr>
          <w:rFonts w:eastAsia="仿宋_GB2312"/>
          <w:sz w:val="32"/>
          <w:szCs w:val="32"/>
        </w:rPr>
        <w:t>5</w:t>
      </w:r>
      <w:r w:rsidR="007A518D">
        <w:rPr>
          <w:rFonts w:eastAsia="仿宋_GB2312" w:hint="eastAsia"/>
          <w:sz w:val="32"/>
          <w:szCs w:val="32"/>
        </w:rPr>
        <w:t>）</w:t>
      </w:r>
      <w:r w:rsidRPr="00B36C89">
        <w:rPr>
          <w:rFonts w:eastAsia="仿宋_GB2312"/>
          <w:sz w:val="32"/>
          <w:szCs w:val="32"/>
        </w:rPr>
        <w:t>。</w:t>
      </w:r>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w:t>
      </w:r>
      <w:r w:rsidRPr="00B36C89">
        <w:rPr>
          <w:rFonts w:eastAsia="仿宋_GB2312"/>
          <w:sz w:val="32"/>
          <w:szCs w:val="32"/>
        </w:rPr>
        <w:t>3</w:t>
      </w:r>
      <w:r w:rsidRPr="00B36C89">
        <w:rPr>
          <w:rFonts w:eastAsia="仿宋_GB2312"/>
          <w:sz w:val="32"/>
          <w:szCs w:val="32"/>
        </w:rPr>
        <w:t>）终结报告采用书面报告，在初报和续报的基础上，报告处理事故的措施、过程和结果，事故潜在或间接的危害、社会影响、处理后的遗留问题，参加处置工作的有关部门和工作内容，出具有关危害与损失的证明文件等详细情况。</w:t>
      </w:r>
    </w:p>
    <w:p w:rsidR="00B36C89" w:rsidRPr="00B36C89" w:rsidRDefault="00B36C89" w:rsidP="007A518D">
      <w:pPr>
        <w:shd w:val="clear" w:color="auto" w:fill="FFFFFF"/>
        <w:spacing w:line="560" w:lineRule="exact"/>
        <w:ind w:firstLineChars="200" w:firstLine="640"/>
        <w:outlineLvl w:val="2"/>
        <w:rPr>
          <w:rFonts w:eastAsia="仿宋_GB2312"/>
          <w:b/>
          <w:bCs/>
          <w:sz w:val="32"/>
          <w:szCs w:val="32"/>
        </w:rPr>
      </w:pPr>
      <w:bookmarkStart w:id="57" w:name="_Toc7745"/>
      <w:bookmarkStart w:id="58" w:name="_Toc13724"/>
      <w:r w:rsidRPr="007A518D">
        <w:rPr>
          <w:rFonts w:eastAsia="仿宋_GB2312"/>
          <w:bCs/>
          <w:sz w:val="32"/>
          <w:szCs w:val="32"/>
        </w:rPr>
        <w:t>4.1.3</w:t>
      </w:r>
      <w:r w:rsidRPr="007A518D">
        <w:rPr>
          <w:rFonts w:eastAsia="仿宋_GB2312"/>
          <w:b/>
          <w:bCs/>
          <w:sz w:val="32"/>
          <w:szCs w:val="32"/>
        </w:rPr>
        <w:t xml:space="preserve"> </w:t>
      </w:r>
      <w:r w:rsidRPr="00B36C89">
        <w:rPr>
          <w:rFonts w:eastAsia="仿宋_GB2312"/>
          <w:b/>
          <w:bCs/>
          <w:sz w:val="32"/>
          <w:szCs w:val="32"/>
        </w:rPr>
        <w:t>跨区域的信息通报</w:t>
      </w:r>
      <w:bookmarkEnd w:id="57"/>
      <w:bookmarkEnd w:id="58"/>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辐射事故已经或可能涉及相邻行政区域的，事发地政府及其生态环境部门应当及时通报相邻行政区域同级政府及其生态环境部门。接到已经发生或者可能发生跨市级行政区域辐射事故信息时，市生态环境局要上报省生态环境厅，按照省生态环境厅指示及时通报相关区域市级生态环境部门</w:t>
      </w:r>
      <w:r w:rsidRPr="00B36C89">
        <w:rPr>
          <w:rFonts w:eastAsia="仿宋_GB2312"/>
          <w:sz w:val="32"/>
          <w:szCs w:val="32"/>
        </w:rPr>
        <w:t>,</w:t>
      </w:r>
      <w:r w:rsidRPr="00B36C89">
        <w:rPr>
          <w:rFonts w:eastAsia="仿宋_GB2312"/>
          <w:sz w:val="32"/>
          <w:szCs w:val="32"/>
        </w:rPr>
        <w:t>并向市政府提出向相关区域市级政府通报的建议。</w:t>
      </w:r>
    </w:p>
    <w:p w:rsidR="00B36C89" w:rsidRPr="007A518D" w:rsidRDefault="007A518D" w:rsidP="007A518D">
      <w:pPr>
        <w:shd w:val="clear" w:color="auto" w:fill="FFFFFF"/>
        <w:spacing w:line="560" w:lineRule="exact"/>
        <w:ind w:firstLineChars="200" w:firstLine="640"/>
        <w:outlineLvl w:val="1"/>
        <w:rPr>
          <w:rFonts w:ascii="楷体_GB2312" w:eastAsia="楷体_GB2312"/>
          <w:bCs/>
          <w:sz w:val="32"/>
          <w:szCs w:val="32"/>
        </w:rPr>
      </w:pPr>
      <w:bookmarkStart w:id="59" w:name="_Toc29484"/>
      <w:bookmarkStart w:id="60" w:name="_Toc27895"/>
      <w:r w:rsidRPr="007A518D">
        <w:rPr>
          <w:rFonts w:eastAsia="仿宋_GB2312"/>
          <w:bCs/>
          <w:sz w:val="32"/>
          <w:szCs w:val="32"/>
        </w:rPr>
        <w:t xml:space="preserve">4.2 </w:t>
      </w:r>
      <w:r w:rsidR="00B36C89" w:rsidRPr="007A518D">
        <w:rPr>
          <w:rFonts w:ascii="楷体_GB2312" w:eastAsia="楷体_GB2312" w:hint="eastAsia"/>
          <w:bCs/>
          <w:sz w:val="32"/>
          <w:szCs w:val="32"/>
        </w:rPr>
        <w:t>先期处置</w:t>
      </w:r>
      <w:bookmarkEnd w:id="59"/>
      <w:bookmarkEnd w:id="60"/>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辐射事故发生后，事故单位、市政府和有关部门要按照属地为主原则立即采取措施，组织处置，防止事故扩大。</w:t>
      </w:r>
    </w:p>
    <w:p w:rsidR="00B36C89" w:rsidRPr="007A518D" w:rsidRDefault="007A518D" w:rsidP="007A518D">
      <w:pPr>
        <w:shd w:val="clear" w:color="auto" w:fill="FFFFFF"/>
        <w:spacing w:line="560" w:lineRule="exact"/>
        <w:ind w:firstLineChars="200" w:firstLine="640"/>
        <w:outlineLvl w:val="1"/>
        <w:rPr>
          <w:rFonts w:ascii="楷体_GB2312" w:eastAsia="楷体_GB2312"/>
          <w:bCs/>
          <w:sz w:val="32"/>
          <w:szCs w:val="32"/>
        </w:rPr>
      </w:pPr>
      <w:bookmarkStart w:id="61" w:name="_Toc31073"/>
      <w:bookmarkStart w:id="62" w:name="_Toc2052"/>
      <w:r w:rsidRPr="007A518D">
        <w:rPr>
          <w:rFonts w:eastAsia="仿宋_GB2312"/>
          <w:bCs/>
          <w:sz w:val="32"/>
          <w:szCs w:val="32"/>
        </w:rPr>
        <w:t>4.3</w:t>
      </w:r>
      <w:r>
        <w:rPr>
          <w:rFonts w:eastAsia="仿宋_GB2312"/>
          <w:b/>
          <w:bCs/>
          <w:sz w:val="32"/>
          <w:szCs w:val="32"/>
        </w:rPr>
        <w:t xml:space="preserve"> </w:t>
      </w:r>
      <w:r w:rsidR="00B36C89" w:rsidRPr="007A518D">
        <w:rPr>
          <w:rFonts w:ascii="楷体_GB2312" w:eastAsia="楷体_GB2312" w:hint="eastAsia"/>
          <w:bCs/>
          <w:sz w:val="32"/>
          <w:szCs w:val="32"/>
        </w:rPr>
        <w:t>应急响应</w:t>
      </w:r>
      <w:bookmarkEnd w:id="61"/>
      <w:bookmarkEnd w:id="62"/>
    </w:p>
    <w:p w:rsidR="00B36C89" w:rsidRPr="00B36C89" w:rsidRDefault="00B36C89" w:rsidP="00B36C89">
      <w:pPr>
        <w:shd w:val="clear" w:color="auto" w:fill="FFFFFF"/>
        <w:spacing w:line="560" w:lineRule="exact"/>
        <w:ind w:firstLineChars="200" w:firstLine="640"/>
        <w:rPr>
          <w:rFonts w:eastAsia="仿宋_GB2312"/>
          <w:color w:val="FF0000"/>
          <w:sz w:val="32"/>
          <w:szCs w:val="32"/>
        </w:rPr>
      </w:pPr>
      <w:r w:rsidRPr="00B36C89">
        <w:rPr>
          <w:rFonts w:eastAsia="仿宋_GB2312"/>
          <w:sz w:val="32"/>
          <w:szCs w:val="32"/>
        </w:rPr>
        <w:t>根据辐射事故的分级标准、严重程度和发展态势，辐射事故应急响应级别由高到低分为一级、二级、三级和四级四个级别。辐射事故发生后，按照事故等级，启动相应等级的应急响应。辐射事故应急处置流程见附件</w:t>
      </w:r>
      <w:r w:rsidRPr="00B36C89">
        <w:rPr>
          <w:rFonts w:eastAsia="仿宋_GB2312"/>
          <w:sz w:val="32"/>
          <w:szCs w:val="32"/>
        </w:rPr>
        <w:t>3</w:t>
      </w:r>
      <w:r w:rsidRPr="00B36C89">
        <w:rPr>
          <w:rFonts w:eastAsia="仿宋_GB2312"/>
          <w:sz w:val="32"/>
          <w:szCs w:val="32"/>
        </w:rPr>
        <w:t>，省辐射事故应急指挥部负责一二级响应，市级辐射事故应急指挥部负责三级响应，县级辐射事故应急指挥部负责四级响应，低级别的辐射事故应急组织配合上一级组织开展应急响应工作。</w:t>
      </w:r>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lastRenderedPageBreak/>
        <w:t>辐射事故发生在易造成重大影响的地区或重要时段时</w:t>
      </w:r>
      <w:r w:rsidRPr="00B36C89">
        <w:rPr>
          <w:rFonts w:eastAsia="仿宋_GB2312"/>
          <w:sz w:val="32"/>
          <w:szCs w:val="32"/>
        </w:rPr>
        <w:t>,</w:t>
      </w:r>
      <w:r w:rsidRPr="00B36C89">
        <w:rPr>
          <w:rFonts w:eastAsia="仿宋_GB2312"/>
          <w:sz w:val="32"/>
          <w:szCs w:val="32"/>
        </w:rPr>
        <w:t>可适</w:t>
      </w:r>
      <w:r w:rsidRPr="00B36C89">
        <w:rPr>
          <w:rFonts w:eastAsia="仿宋_GB2312"/>
          <w:sz w:val="32"/>
          <w:szCs w:val="32"/>
        </w:rPr>
        <w:t xml:space="preserve"> </w:t>
      </w:r>
      <w:r w:rsidRPr="00B36C89">
        <w:rPr>
          <w:rFonts w:eastAsia="仿宋_GB2312"/>
          <w:sz w:val="32"/>
          <w:szCs w:val="32"/>
        </w:rPr>
        <w:t>当提高响应级别。应急响应启动后可视事故损失情况及其发展趋势调整响应级别，避免响应不足或响应过度。</w:t>
      </w:r>
    </w:p>
    <w:p w:rsidR="00B36C89" w:rsidRPr="00B36C89" w:rsidRDefault="00B36C89" w:rsidP="007A518D">
      <w:pPr>
        <w:shd w:val="clear" w:color="auto" w:fill="FFFFFF"/>
        <w:spacing w:line="560" w:lineRule="exact"/>
        <w:ind w:firstLineChars="200" w:firstLine="640"/>
        <w:outlineLvl w:val="2"/>
        <w:rPr>
          <w:rFonts w:eastAsia="仿宋_GB2312"/>
          <w:b/>
          <w:bCs/>
          <w:sz w:val="32"/>
          <w:szCs w:val="32"/>
        </w:rPr>
      </w:pPr>
      <w:bookmarkStart w:id="63" w:name="_Toc2897"/>
      <w:bookmarkStart w:id="64" w:name="_Toc30896"/>
      <w:r w:rsidRPr="007A518D">
        <w:rPr>
          <w:rFonts w:eastAsia="仿宋_GB2312"/>
          <w:bCs/>
          <w:sz w:val="32"/>
          <w:szCs w:val="32"/>
        </w:rPr>
        <w:t>4.3.1</w:t>
      </w:r>
      <w:r w:rsidR="007A518D">
        <w:rPr>
          <w:rFonts w:eastAsia="仿宋_GB2312"/>
          <w:b/>
          <w:bCs/>
          <w:sz w:val="32"/>
          <w:szCs w:val="32"/>
        </w:rPr>
        <w:t xml:space="preserve"> </w:t>
      </w:r>
      <w:r w:rsidRPr="00B36C89">
        <w:rPr>
          <w:rFonts w:eastAsia="仿宋_GB2312"/>
          <w:b/>
          <w:bCs/>
          <w:sz w:val="32"/>
          <w:szCs w:val="32"/>
        </w:rPr>
        <w:t>一级响应</w:t>
      </w:r>
      <w:bookmarkEnd w:id="63"/>
    </w:p>
    <w:p w:rsidR="00B36C89" w:rsidRPr="00B36C89" w:rsidRDefault="00B36C89" w:rsidP="00B36C89">
      <w:pPr>
        <w:pStyle w:val="a9"/>
        <w:spacing w:line="560" w:lineRule="exact"/>
        <w:ind w:firstLineChars="200" w:firstLine="640"/>
        <w:rPr>
          <w:rFonts w:ascii="Times New Roman" w:eastAsia="仿宋_GB2312" w:hAnsi="Times New Roman"/>
          <w:sz w:val="32"/>
          <w:szCs w:val="32"/>
        </w:rPr>
      </w:pPr>
      <w:r w:rsidRPr="00B36C89">
        <w:rPr>
          <w:rFonts w:ascii="Times New Roman" w:eastAsia="仿宋_GB2312" w:hAnsi="Times New Roman"/>
          <w:sz w:val="32"/>
          <w:szCs w:val="32"/>
        </w:rPr>
        <w:t>初判发生特别重大辐射事故时，启动一级响应，由省辐射事故应急指挥部负责应对工作。当省指挥部达到现场后，市、县（市、区）指挥部应当及时组织相应辐射事故应急指挥部各成员进行指挥权移交。由省指挥部负责相关工作组的安排调度。</w:t>
      </w:r>
    </w:p>
    <w:p w:rsidR="00B36C89" w:rsidRPr="00B36C89" w:rsidRDefault="00B36C89" w:rsidP="007A518D">
      <w:pPr>
        <w:shd w:val="clear" w:color="auto" w:fill="FFFFFF"/>
        <w:spacing w:line="560" w:lineRule="exact"/>
        <w:ind w:firstLineChars="200" w:firstLine="640"/>
        <w:outlineLvl w:val="2"/>
        <w:rPr>
          <w:rFonts w:eastAsia="仿宋_GB2312"/>
          <w:b/>
          <w:bCs/>
          <w:sz w:val="32"/>
          <w:szCs w:val="32"/>
        </w:rPr>
      </w:pPr>
      <w:bookmarkStart w:id="65" w:name="_Toc3464"/>
      <w:r w:rsidRPr="007A518D">
        <w:rPr>
          <w:rFonts w:eastAsia="仿宋_GB2312"/>
          <w:bCs/>
          <w:sz w:val="32"/>
          <w:szCs w:val="32"/>
        </w:rPr>
        <w:t xml:space="preserve">4.3.2 </w:t>
      </w:r>
      <w:r w:rsidRPr="00B36C89">
        <w:rPr>
          <w:rFonts w:eastAsia="仿宋_GB2312"/>
          <w:b/>
          <w:bCs/>
          <w:sz w:val="32"/>
          <w:szCs w:val="32"/>
        </w:rPr>
        <w:t>二级响应</w:t>
      </w:r>
      <w:bookmarkEnd w:id="65"/>
    </w:p>
    <w:p w:rsidR="00B36C89" w:rsidRPr="00B36C89" w:rsidRDefault="00B36C89" w:rsidP="00B36C89">
      <w:pPr>
        <w:pStyle w:val="a9"/>
        <w:spacing w:line="560" w:lineRule="exact"/>
        <w:ind w:firstLineChars="200" w:firstLine="640"/>
        <w:rPr>
          <w:rFonts w:ascii="Times New Roman" w:eastAsia="仿宋_GB2312" w:hAnsi="Times New Roman"/>
          <w:sz w:val="32"/>
          <w:szCs w:val="32"/>
        </w:rPr>
      </w:pPr>
      <w:r w:rsidRPr="00B36C89">
        <w:rPr>
          <w:rFonts w:ascii="Times New Roman" w:eastAsia="仿宋_GB2312" w:hAnsi="Times New Roman"/>
          <w:sz w:val="32"/>
          <w:szCs w:val="32"/>
        </w:rPr>
        <w:t>初判发生重大辐射事故时，启动二级响应，由省辐射事故应急指挥部开展应对工作。市指挥部在完成指挥权移交后，由省指挥部负责相关工作组的安排调度。</w:t>
      </w:r>
    </w:p>
    <w:p w:rsidR="00B36C89" w:rsidRPr="00B36C89" w:rsidRDefault="00B36C89" w:rsidP="007A518D">
      <w:pPr>
        <w:shd w:val="clear" w:color="auto" w:fill="FFFFFF"/>
        <w:spacing w:line="560" w:lineRule="exact"/>
        <w:ind w:firstLineChars="200" w:firstLine="640"/>
        <w:outlineLvl w:val="2"/>
        <w:rPr>
          <w:rFonts w:eastAsia="仿宋_GB2312"/>
          <w:b/>
          <w:bCs/>
          <w:sz w:val="32"/>
          <w:szCs w:val="32"/>
        </w:rPr>
      </w:pPr>
      <w:bookmarkStart w:id="66" w:name="_Toc11710"/>
      <w:r w:rsidRPr="007A518D">
        <w:rPr>
          <w:rFonts w:eastAsia="仿宋_GB2312"/>
          <w:bCs/>
          <w:sz w:val="32"/>
          <w:szCs w:val="32"/>
        </w:rPr>
        <w:t xml:space="preserve">4.3.3 </w:t>
      </w:r>
      <w:r w:rsidRPr="00B36C89">
        <w:rPr>
          <w:rFonts w:eastAsia="仿宋_GB2312"/>
          <w:b/>
          <w:bCs/>
          <w:sz w:val="32"/>
          <w:szCs w:val="32"/>
        </w:rPr>
        <w:t>三级响应</w:t>
      </w:r>
      <w:bookmarkEnd w:id="64"/>
      <w:bookmarkEnd w:id="66"/>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初判发生较大辐射事故时，启动三级响应，由市级辐射事故应急指挥部负责应对工作，市指挥部办公室向指挥长报告，由指挥长启动三级响应。主要开展以下工作：</w:t>
      </w:r>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w:t>
      </w:r>
      <w:r w:rsidRPr="00B36C89">
        <w:rPr>
          <w:rFonts w:eastAsia="仿宋_GB2312"/>
          <w:sz w:val="32"/>
          <w:szCs w:val="32"/>
        </w:rPr>
        <w:t>1</w:t>
      </w:r>
      <w:r w:rsidRPr="00B36C89">
        <w:rPr>
          <w:rFonts w:eastAsia="仿宋_GB2312"/>
          <w:sz w:val="32"/>
          <w:szCs w:val="32"/>
        </w:rPr>
        <w:t>）赶赴事发现场，根据需要成立现场指挥部，召集有关部门分析事故状况，组织开展应对工作；</w:t>
      </w:r>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w:t>
      </w:r>
      <w:r w:rsidRPr="00B36C89">
        <w:rPr>
          <w:rFonts w:eastAsia="仿宋_GB2312"/>
          <w:sz w:val="32"/>
          <w:szCs w:val="32"/>
        </w:rPr>
        <w:t>2</w:t>
      </w:r>
      <w:r w:rsidRPr="00B36C89">
        <w:rPr>
          <w:rFonts w:eastAsia="仿宋_GB2312"/>
          <w:sz w:val="32"/>
          <w:szCs w:val="32"/>
        </w:rPr>
        <w:t>）指导协调开展应急处置、应急救援等工作。设置现场警戒区和交通管制区域，确定重点防护区域；</w:t>
      </w:r>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w:t>
      </w:r>
      <w:r w:rsidRPr="00B36C89">
        <w:rPr>
          <w:rFonts w:eastAsia="仿宋_GB2312"/>
          <w:sz w:val="32"/>
          <w:szCs w:val="32"/>
        </w:rPr>
        <w:t>3</w:t>
      </w:r>
      <w:r w:rsidRPr="00B36C89">
        <w:rPr>
          <w:rFonts w:eastAsia="仿宋_GB2312"/>
          <w:sz w:val="32"/>
          <w:szCs w:val="32"/>
        </w:rPr>
        <w:t>）组织协调相关应急队伍、物资、装备等应急资源</w:t>
      </w:r>
      <w:r w:rsidRPr="00B36C89">
        <w:rPr>
          <w:rFonts w:eastAsia="仿宋_GB2312"/>
          <w:sz w:val="32"/>
          <w:szCs w:val="32"/>
        </w:rPr>
        <w:t>,</w:t>
      </w:r>
      <w:r w:rsidRPr="00B36C89">
        <w:rPr>
          <w:rFonts w:eastAsia="仿宋_GB2312"/>
          <w:sz w:val="32"/>
          <w:szCs w:val="32"/>
        </w:rPr>
        <w:t>为应急处置提供支援和支持；</w:t>
      </w:r>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w:t>
      </w:r>
      <w:r w:rsidRPr="00B36C89">
        <w:rPr>
          <w:rFonts w:eastAsia="仿宋_GB2312"/>
          <w:sz w:val="32"/>
          <w:szCs w:val="32"/>
        </w:rPr>
        <w:t>4</w:t>
      </w:r>
      <w:r w:rsidRPr="00B36C89">
        <w:rPr>
          <w:rFonts w:eastAsia="仿宋_GB2312"/>
          <w:sz w:val="32"/>
          <w:szCs w:val="32"/>
        </w:rPr>
        <w:t>）统一组织事件信息发布、舆论引导和信息通报；</w:t>
      </w:r>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lastRenderedPageBreak/>
        <w:t>（</w:t>
      </w:r>
      <w:r w:rsidRPr="00B36C89">
        <w:rPr>
          <w:rFonts w:eastAsia="仿宋_GB2312"/>
          <w:sz w:val="32"/>
          <w:szCs w:val="32"/>
        </w:rPr>
        <w:t>5</w:t>
      </w:r>
      <w:r w:rsidRPr="00B36C89">
        <w:rPr>
          <w:rFonts w:eastAsia="仿宋_GB2312"/>
          <w:sz w:val="32"/>
          <w:szCs w:val="32"/>
        </w:rPr>
        <w:t>）必要时</w:t>
      </w:r>
      <w:r w:rsidR="00352A4F">
        <w:rPr>
          <w:rFonts w:eastAsia="仿宋_GB2312" w:hint="eastAsia"/>
          <w:sz w:val="32"/>
          <w:szCs w:val="32"/>
        </w:rPr>
        <w:t>，</w:t>
      </w:r>
      <w:r w:rsidRPr="00B36C89">
        <w:rPr>
          <w:rFonts w:eastAsia="仿宋_GB2312"/>
          <w:sz w:val="32"/>
          <w:szCs w:val="32"/>
        </w:rPr>
        <w:t>市指挥部可以向省辐射事故应急指挥部提出物资、技术、设备等支援请求。</w:t>
      </w:r>
    </w:p>
    <w:p w:rsidR="00B36C89" w:rsidRPr="00B36C89" w:rsidRDefault="00B36C89" w:rsidP="007A518D">
      <w:pPr>
        <w:shd w:val="clear" w:color="auto" w:fill="FFFFFF"/>
        <w:spacing w:line="560" w:lineRule="exact"/>
        <w:ind w:firstLineChars="200" w:firstLine="640"/>
        <w:outlineLvl w:val="2"/>
        <w:rPr>
          <w:rFonts w:eastAsia="仿宋_GB2312"/>
          <w:b/>
          <w:bCs/>
          <w:sz w:val="32"/>
          <w:szCs w:val="32"/>
        </w:rPr>
      </w:pPr>
      <w:bookmarkStart w:id="67" w:name="_Toc4518"/>
      <w:bookmarkStart w:id="68" w:name="_Toc11195"/>
      <w:r w:rsidRPr="007A518D">
        <w:rPr>
          <w:rFonts w:eastAsia="仿宋_GB2312"/>
          <w:bCs/>
          <w:sz w:val="32"/>
          <w:szCs w:val="32"/>
        </w:rPr>
        <w:t>4.3.4</w:t>
      </w:r>
      <w:r w:rsidR="007A518D">
        <w:rPr>
          <w:rFonts w:eastAsia="仿宋_GB2312"/>
          <w:b/>
          <w:bCs/>
          <w:sz w:val="32"/>
          <w:szCs w:val="32"/>
        </w:rPr>
        <w:t xml:space="preserve"> </w:t>
      </w:r>
      <w:r w:rsidRPr="00B36C89">
        <w:rPr>
          <w:rFonts w:eastAsia="仿宋_GB2312"/>
          <w:b/>
          <w:bCs/>
          <w:sz w:val="32"/>
          <w:szCs w:val="32"/>
        </w:rPr>
        <w:t>四级响应</w:t>
      </w:r>
      <w:bookmarkEnd w:id="67"/>
      <w:bookmarkEnd w:id="68"/>
    </w:p>
    <w:p w:rsidR="00B36C89" w:rsidRPr="00B36C89" w:rsidRDefault="00B36C89" w:rsidP="00B36C89">
      <w:pPr>
        <w:adjustRightInd w:val="0"/>
        <w:snapToGrid w:val="0"/>
        <w:spacing w:line="560" w:lineRule="exact"/>
        <w:ind w:firstLineChars="200" w:firstLine="640"/>
        <w:rPr>
          <w:rFonts w:eastAsia="仿宋_GB2312"/>
          <w:sz w:val="32"/>
          <w:szCs w:val="32"/>
        </w:rPr>
      </w:pPr>
      <w:r w:rsidRPr="00B36C89">
        <w:rPr>
          <w:rFonts w:eastAsia="仿宋_GB2312"/>
          <w:sz w:val="32"/>
          <w:szCs w:val="32"/>
        </w:rPr>
        <w:t>初判发生一般辐射事故时，启动四级响应，由事发地县级辐射事故应急指挥部按县级辐射事故应急预案开展应对工作。市指挥部办公室应当密切关注事态发展，根据事发地县（市、区）级人民政府请求</w:t>
      </w:r>
      <w:r w:rsidRPr="00B36C89">
        <w:rPr>
          <w:rFonts w:eastAsia="仿宋_GB2312"/>
          <w:sz w:val="32"/>
          <w:szCs w:val="32"/>
        </w:rPr>
        <w:t>,</w:t>
      </w:r>
      <w:r w:rsidRPr="00B36C89">
        <w:rPr>
          <w:rFonts w:eastAsia="仿宋_GB2312"/>
          <w:sz w:val="32"/>
          <w:szCs w:val="32"/>
        </w:rPr>
        <w:t>可以提供队伍、物资、技术等支持，视情况派出相关工作组，赴现场指导应急处置。</w:t>
      </w:r>
    </w:p>
    <w:p w:rsidR="00B36C89" w:rsidRPr="00B36C89" w:rsidRDefault="007A518D" w:rsidP="007A518D">
      <w:pPr>
        <w:shd w:val="clear" w:color="auto" w:fill="FFFFFF"/>
        <w:spacing w:line="560" w:lineRule="exact"/>
        <w:ind w:firstLineChars="200" w:firstLine="640"/>
        <w:outlineLvl w:val="1"/>
        <w:rPr>
          <w:rFonts w:eastAsia="仿宋_GB2312"/>
          <w:b/>
          <w:bCs/>
          <w:sz w:val="32"/>
          <w:szCs w:val="32"/>
        </w:rPr>
      </w:pPr>
      <w:bookmarkStart w:id="69" w:name="_Toc13442"/>
      <w:bookmarkStart w:id="70" w:name="_Toc23640"/>
      <w:r w:rsidRPr="007A518D">
        <w:rPr>
          <w:rFonts w:eastAsia="仿宋_GB2312"/>
          <w:bCs/>
          <w:sz w:val="32"/>
          <w:szCs w:val="32"/>
        </w:rPr>
        <w:t>4.4</w:t>
      </w:r>
      <w:r>
        <w:rPr>
          <w:rFonts w:eastAsia="仿宋_GB2312"/>
          <w:b/>
          <w:bCs/>
          <w:sz w:val="32"/>
          <w:szCs w:val="32"/>
        </w:rPr>
        <w:t xml:space="preserve"> </w:t>
      </w:r>
      <w:r w:rsidR="00B36C89" w:rsidRPr="007A518D">
        <w:rPr>
          <w:rFonts w:ascii="楷体_GB2312" w:eastAsia="楷体_GB2312" w:hint="eastAsia"/>
          <w:bCs/>
          <w:sz w:val="32"/>
          <w:szCs w:val="32"/>
        </w:rPr>
        <w:t>应急措施</w:t>
      </w:r>
      <w:bookmarkEnd w:id="69"/>
      <w:bookmarkEnd w:id="70"/>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辐射事故发生后，事发地政府、有关部门和单位根据工作需要，组织采取以下措施。</w:t>
      </w:r>
    </w:p>
    <w:p w:rsidR="00B36C89" w:rsidRPr="00B36C89" w:rsidRDefault="00B36C89" w:rsidP="007A518D">
      <w:pPr>
        <w:shd w:val="clear" w:color="auto" w:fill="FFFFFF"/>
        <w:spacing w:line="560" w:lineRule="exact"/>
        <w:ind w:firstLineChars="200" w:firstLine="640"/>
        <w:outlineLvl w:val="2"/>
        <w:rPr>
          <w:rFonts w:eastAsia="仿宋_GB2312"/>
          <w:b/>
          <w:bCs/>
          <w:sz w:val="32"/>
          <w:szCs w:val="32"/>
        </w:rPr>
      </w:pPr>
      <w:bookmarkStart w:id="71" w:name="_Toc14199"/>
      <w:bookmarkStart w:id="72" w:name="_Toc13993"/>
      <w:r w:rsidRPr="007A518D">
        <w:rPr>
          <w:rFonts w:eastAsia="仿宋_GB2312"/>
          <w:bCs/>
          <w:sz w:val="32"/>
          <w:szCs w:val="32"/>
        </w:rPr>
        <w:t>4.4.1</w:t>
      </w:r>
      <w:r w:rsidR="007A518D">
        <w:rPr>
          <w:rFonts w:eastAsia="仿宋_GB2312"/>
          <w:b/>
          <w:bCs/>
          <w:sz w:val="32"/>
          <w:szCs w:val="32"/>
        </w:rPr>
        <w:t xml:space="preserve"> </w:t>
      </w:r>
      <w:r w:rsidRPr="00B36C89">
        <w:rPr>
          <w:rFonts w:eastAsia="仿宋_GB2312"/>
          <w:b/>
          <w:bCs/>
          <w:sz w:val="32"/>
          <w:szCs w:val="32"/>
        </w:rPr>
        <w:t>现场处置</w:t>
      </w:r>
      <w:bookmarkEnd w:id="71"/>
      <w:bookmarkEnd w:id="72"/>
    </w:p>
    <w:p w:rsidR="00B36C89" w:rsidRPr="00B36C89" w:rsidRDefault="00B36C89" w:rsidP="007A518D">
      <w:pPr>
        <w:shd w:val="clear" w:color="auto" w:fill="FFFFFF"/>
        <w:spacing w:line="560" w:lineRule="exact"/>
        <w:ind w:firstLineChars="200" w:firstLine="640"/>
        <w:rPr>
          <w:rFonts w:eastAsia="仿宋_GB2312"/>
          <w:sz w:val="32"/>
          <w:szCs w:val="32"/>
        </w:rPr>
      </w:pPr>
      <w:r w:rsidRPr="00B36C89">
        <w:rPr>
          <w:rFonts w:eastAsia="仿宋_GB2312"/>
          <w:sz w:val="32"/>
          <w:szCs w:val="32"/>
        </w:rPr>
        <w:t>（</w:t>
      </w:r>
      <w:r w:rsidRPr="00B36C89">
        <w:rPr>
          <w:rFonts w:eastAsia="仿宋_GB2312"/>
          <w:sz w:val="32"/>
          <w:szCs w:val="32"/>
        </w:rPr>
        <w:t>1</w:t>
      </w:r>
      <w:r w:rsidRPr="00B36C89">
        <w:rPr>
          <w:rFonts w:eastAsia="仿宋_GB2312"/>
          <w:sz w:val="32"/>
          <w:szCs w:val="32"/>
        </w:rPr>
        <w:t>）事发单位应当立即启动本单位辐射事故应急响应，采取必要措施，控制或切断污染源。及时主动向现场处置组提供应急救援有关的基础资料，供现场处置组制订救援和处置方案时参考。</w:t>
      </w:r>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w:t>
      </w:r>
      <w:r w:rsidRPr="00B36C89">
        <w:rPr>
          <w:rFonts w:eastAsia="仿宋_GB2312"/>
          <w:sz w:val="32"/>
          <w:szCs w:val="32"/>
        </w:rPr>
        <w:t>2</w:t>
      </w:r>
      <w:r w:rsidRPr="00B36C89">
        <w:rPr>
          <w:rFonts w:eastAsia="仿宋_GB2312"/>
          <w:sz w:val="32"/>
          <w:szCs w:val="32"/>
        </w:rPr>
        <w:t>）事发地生态环境部门责令停止导致或者可能导致辐射事故作业，组织控制事故现场。</w:t>
      </w:r>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w:t>
      </w:r>
      <w:r w:rsidRPr="00B36C89">
        <w:rPr>
          <w:rFonts w:eastAsia="仿宋_GB2312"/>
          <w:sz w:val="32"/>
          <w:szCs w:val="32"/>
        </w:rPr>
        <w:t>3</w:t>
      </w:r>
      <w:r w:rsidRPr="00B36C89">
        <w:rPr>
          <w:rFonts w:eastAsia="仿宋_GB2312"/>
          <w:sz w:val="32"/>
          <w:szCs w:val="32"/>
        </w:rPr>
        <w:t>）事发地政府和市政府组织有关人员和队伍赶赴事发现场，按照本预案和处置规程，相互协同，密切配合，共同实施应对和紧急处置行动。同时，组织有关专家迅速对事故信息进行分析、评估，提出应急处置方案和建议。根据事故进展情况和形势动态，提出相应的对策和意见</w:t>
      </w:r>
      <w:r w:rsidRPr="00B36C89">
        <w:rPr>
          <w:rFonts w:eastAsia="仿宋_GB2312"/>
          <w:sz w:val="32"/>
          <w:szCs w:val="32"/>
        </w:rPr>
        <w:t>;</w:t>
      </w:r>
      <w:r w:rsidRPr="00B36C89">
        <w:rPr>
          <w:rFonts w:eastAsia="仿宋_GB2312"/>
          <w:sz w:val="32"/>
          <w:szCs w:val="32"/>
        </w:rPr>
        <w:t>对突发辐射事故的危害范</w:t>
      </w:r>
      <w:r w:rsidRPr="00B36C89">
        <w:rPr>
          <w:rFonts w:eastAsia="仿宋_GB2312"/>
          <w:sz w:val="32"/>
          <w:szCs w:val="32"/>
        </w:rPr>
        <w:lastRenderedPageBreak/>
        <w:t>围、发展趋势做出科学预测。全力控制事故态势，严防二次污染和次生、衍生事故发生。</w:t>
      </w:r>
    </w:p>
    <w:p w:rsidR="00B36C89" w:rsidRPr="00B36C89" w:rsidRDefault="00B36C89" w:rsidP="007A518D">
      <w:pPr>
        <w:shd w:val="clear" w:color="auto" w:fill="FFFFFF"/>
        <w:spacing w:line="560" w:lineRule="exact"/>
        <w:ind w:firstLineChars="200" w:firstLine="640"/>
        <w:outlineLvl w:val="2"/>
        <w:rPr>
          <w:rFonts w:eastAsia="仿宋_GB2312"/>
          <w:b/>
          <w:bCs/>
          <w:sz w:val="32"/>
          <w:szCs w:val="32"/>
        </w:rPr>
      </w:pPr>
      <w:bookmarkStart w:id="73" w:name="_Toc5169"/>
      <w:bookmarkStart w:id="74" w:name="_Toc22825"/>
      <w:r w:rsidRPr="007A518D">
        <w:rPr>
          <w:rFonts w:eastAsia="仿宋_GB2312"/>
          <w:bCs/>
          <w:sz w:val="32"/>
          <w:szCs w:val="32"/>
        </w:rPr>
        <w:t>4.4.2</w:t>
      </w:r>
      <w:r w:rsidR="007A518D">
        <w:rPr>
          <w:rFonts w:eastAsia="仿宋_GB2312"/>
          <w:b/>
          <w:bCs/>
          <w:sz w:val="32"/>
          <w:szCs w:val="32"/>
        </w:rPr>
        <w:t xml:space="preserve"> </w:t>
      </w:r>
      <w:r w:rsidRPr="00B36C89">
        <w:rPr>
          <w:rFonts w:eastAsia="仿宋_GB2312"/>
          <w:b/>
          <w:bCs/>
          <w:sz w:val="32"/>
          <w:szCs w:val="32"/>
        </w:rPr>
        <w:t>安全防护</w:t>
      </w:r>
      <w:bookmarkEnd w:id="73"/>
      <w:bookmarkEnd w:id="74"/>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w:t>
      </w:r>
      <w:r w:rsidRPr="00B36C89">
        <w:rPr>
          <w:rFonts w:eastAsia="仿宋_GB2312"/>
          <w:sz w:val="32"/>
          <w:szCs w:val="32"/>
        </w:rPr>
        <w:t>1</w:t>
      </w:r>
      <w:r w:rsidRPr="00B36C89">
        <w:rPr>
          <w:rFonts w:eastAsia="仿宋_GB2312"/>
          <w:sz w:val="32"/>
          <w:szCs w:val="32"/>
        </w:rPr>
        <w:t>）辐射事故发生时，事故现场需严格按照相关程序控制人员出入。现场处置人员应根据不同辐射事故类型和特点穿着相应的防护装备，保证其受辐射量不超限值。</w:t>
      </w:r>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w:t>
      </w:r>
      <w:r w:rsidRPr="00B36C89">
        <w:rPr>
          <w:rFonts w:eastAsia="仿宋_GB2312"/>
          <w:sz w:val="32"/>
          <w:szCs w:val="32"/>
        </w:rPr>
        <w:t>2</w:t>
      </w:r>
      <w:r w:rsidRPr="00B36C89">
        <w:rPr>
          <w:rFonts w:eastAsia="仿宋_GB2312"/>
          <w:sz w:val="32"/>
          <w:szCs w:val="32"/>
        </w:rPr>
        <w:t>）根据辐射事故的性质、特点，结合事发地的气象、地理环境、人员密集度等情况，确定公众疏散的方式，指导有关部门组织群众安全疏散撤离。</w:t>
      </w:r>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w:t>
      </w:r>
      <w:r w:rsidRPr="00B36C89">
        <w:rPr>
          <w:rFonts w:eastAsia="仿宋_GB2312"/>
          <w:sz w:val="32"/>
          <w:szCs w:val="32"/>
        </w:rPr>
        <w:t>3</w:t>
      </w:r>
      <w:r w:rsidRPr="00B36C89">
        <w:rPr>
          <w:rFonts w:eastAsia="仿宋_GB2312"/>
          <w:sz w:val="32"/>
          <w:szCs w:val="32"/>
        </w:rPr>
        <w:t>）对于事故现场环境辐射水平高的场所，现场应急人员应轮流操作，以减少个人吸收剂量。</w:t>
      </w:r>
    </w:p>
    <w:p w:rsidR="00B36C89" w:rsidRPr="00B36C89" w:rsidRDefault="00B36C89" w:rsidP="007A518D">
      <w:pPr>
        <w:shd w:val="clear" w:color="auto" w:fill="FFFFFF"/>
        <w:spacing w:line="560" w:lineRule="exact"/>
        <w:ind w:firstLineChars="200" w:firstLine="640"/>
        <w:outlineLvl w:val="2"/>
        <w:rPr>
          <w:rFonts w:eastAsia="仿宋_GB2312"/>
          <w:b/>
          <w:bCs/>
          <w:sz w:val="32"/>
          <w:szCs w:val="32"/>
        </w:rPr>
      </w:pPr>
      <w:bookmarkStart w:id="75" w:name="_Toc11543"/>
      <w:bookmarkStart w:id="76" w:name="_Toc8974"/>
      <w:r w:rsidRPr="007A518D">
        <w:rPr>
          <w:rFonts w:eastAsia="仿宋_GB2312"/>
          <w:bCs/>
          <w:sz w:val="32"/>
          <w:szCs w:val="32"/>
        </w:rPr>
        <w:t>4.4.3</w:t>
      </w:r>
      <w:r w:rsidR="007A518D">
        <w:rPr>
          <w:rFonts w:eastAsia="仿宋_GB2312"/>
          <w:b/>
          <w:bCs/>
          <w:sz w:val="32"/>
          <w:szCs w:val="32"/>
        </w:rPr>
        <w:t xml:space="preserve"> </w:t>
      </w:r>
      <w:r w:rsidRPr="00B36C89">
        <w:rPr>
          <w:rFonts w:eastAsia="仿宋_GB2312"/>
          <w:b/>
          <w:bCs/>
          <w:sz w:val="32"/>
          <w:szCs w:val="32"/>
        </w:rPr>
        <w:t>医学救援</w:t>
      </w:r>
      <w:bookmarkEnd w:id="75"/>
      <w:bookmarkEnd w:id="76"/>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对可能受到辐射损伤的人员，应当立即送至具备救治辐射损伤人员能力及条件的医疗机构进行检查和治疗，或者协调相关医疗卫生机构派出专业人员赴事故现场，采取紧急医学救援措施。</w:t>
      </w:r>
    </w:p>
    <w:p w:rsidR="00B36C89" w:rsidRPr="00B36C89" w:rsidRDefault="007A518D" w:rsidP="007A518D">
      <w:pPr>
        <w:shd w:val="clear" w:color="auto" w:fill="FFFFFF"/>
        <w:spacing w:line="560" w:lineRule="exact"/>
        <w:ind w:firstLineChars="200" w:firstLine="640"/>
        <w:outlineLvl w:val="2"/>
        <w:rPr>
          <w:rFonts w:eastAsia="仿宋_GB2312"/>
          <w:b/>
          <w:bCs/>
          <w:sz w:val="32"/>
          <w:szCs w:val="32"/>
        </w:rPr>
      </w:pPr>
      <w:bookmarkStart w:id="77" w:name="_Toc17862"/>
      <w:bookmarkStart w:id="78" w:name="_Toc20402"/>
      <w:r w:rsidRPr="007A518D">
        <w:rPr>
          <w:rFonts w:eastAsia="仿宋_GB2312"/>
          <w:bCs/>
          <w:sz w:val="32"/>
          <w:szCs w:val="32"/>
        </w:rPr>
        <w:t>4.4.4</w:t>
      </w:r>
      <w:r>
        <w:rPr>
          <w:rFonts w:eastAsia="仿宋_GB2312"/>
          <w:b/>
          <w:bCs/>
          <w:sz w:val="32"/>
          <w:szCs w:val="32"/>
        </w:rPr>
        <w:t xml:space="preserve"> </w:t>
      </w:r>
      <w:r w:rsidR="00B36C89" w:rsidRPr="00B36C89">
        <w:rPr>
          <w:rFonts w:eastAsia="仿宋_GB2312"/>
          <w:b/>
          <w:bCs/>
          <w:sz w:val="32"/>
          <w:szCs w:val="32"/>
        </w:rPr>
        <w:t>应急监测</w:t>
      </w:r>
      <w:bookmarkEnd w:id="77"/>
      <w:bookmarkEnd w:id="78"/>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根据现场应急指挥部的指令，现场处置组按照《辐射事故应急监测技术规范》开展辐射事故应急监测工作，必要时请求山西省生态环境监测和应急保障中心提供应急监测技术支援。</w:t>
      </w:r>
    </w:p>
    <w:p w:rsidR="00B36C89" w:rsidRPr="00B36C89" w:rsidRDefault="00B36C89" w:rsidP="007A518D">
      <w:pPr>
        <w:shd w:val="clear" w:color="auto" w:fill="FFFFFF"/>
        <w:spacing w:line="560" w:lineRule="exact"/>
        <w:ind w:firstLineChars="200" w:firstLine="640"/>
        <w:outlineLvl w:val="2"/>
        <w:rPr>
          <w:rFonts w:eastAsia="仿宋_GB2312"/>
          <w:b/>
          <w:bCs/>
          <w:sz w:val="32"/>
          <w:szCs w:val="32"/>
        </w:rPr>
      </w:pPr>
      <w:bookmarkStart w:id="79" w:name="_Toc28770"/>
      <w:bookmarkStart w:id="80" w:name="_Toc24227"/>
      <w:r w:rsidRPr="007A518D">
        <w:rPr>
          <w:rFonts w:eastAsia="仿宋_GB2312"/>
          <w:bCs/>
          <w:sz w:val="32"/>
          <w:szCs w:val="32"/>
        </w:rPr>
        <w:t>4.4.5</w:t>
      </w:r>
      <w:r w:rsidRPr="00B36C89">
        <w:rPr>
          <w:rFonts w:eastAsia="仿宋_GB2312"/>
          <w:b/>
          <w:bCs/>
          <w:sz w:val="32"/>
          <w:szCs w:val="32"/>
        </w:rPr>
        <w:t xml:space="preserve"> </w:t>
      </w:r>
      <w:r w:rsidRPr="00B36C89">
        <w:rPr>
          <w:rFonts w:eastAsia="仿宋_GB2312"/>
          <w:b/>
          <w:bCs/>
          <w:sz w:val="32"/>
          <w:szCs w:val="32"/>
        </w:rPr>
        <w:t>信息发布</w:t>
      </w:r>
      <w:bookmarkEnd w:id="79"/>
      <w:bookmarkEnd w:id="80"/>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市人民政府负责发布较大辐射事故的信息。发生跨市的辐射事故时，应向邻市通报应急处置情况，同时上报省指挥部，</w:t>
      </w:r>
      <w:r w:rsidRPr="00B36C89">
        <w:rPr>
          <w:rFonts w:eastAsia="仿宋_GB2312"/>
          <w:sz w:val="32"/>
          <w:szCs w:val="32"/>
        </w:rPr>
        <w:lastRenderedPageBreak/>
        <w:t>及时按要求和权限发布信息。</w:t>
      </w:r>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发生一般辐射事故时启动四级响应，由县级人民政府负责一般辐射事故的信息发布。</w:t>
      </w:r>
    </w:p>
    <w:p w:rsidR="00B36C89" w:rsidRPr="007A518D" w:rsidRDefault="007A518D" w:rsidP="007A518D">
      <w:pPr>
        <w:shd w:val="clear" w:color="auto" w:fill="FFFFFF"/>
        <w:spacing w:line="560" w:lineRule="exact"/>
        <w:ind w:firstLineChars="200" w:firstLine="640"/>
        <w:outlineLvl w:val="1"/>
        <w:rPr>
          <w:rFonts w:ascii="楷体_GB2312" w:eastAsia="楷体_GB2312"/>
          <w:bCs/>
          <w:sz w:val="32"/>
          <w:szCs w:val="32"/>
        </w:rPr>
      </w:pPr>
      <w:bookmarkStart w:id="81" w:name="_Toc2496"/>
      <w:bookmarkStart w:id="82" w:name="_Toc1075"/>
      <w:r w:rsidRPr="007A518D">
        <w:rPr>
          <w:rFonts w:eastAsia="仿宋_GB2312"/>
          <w:bCs/>
          <w:sz w:val="32"/>
          <w:szCs w:val="32"/>
        </w:rPr>
        <w:t>4.5</w:t>
      </w:r>
      <w:r>
        <w:rPr>
          <w:rFonts w:eastAsia="仿宋_GB2312"/>
          <w:b/>
          <w:bCs/>
          <w:sz w:val="32"/>
          <w:szCs w:val="32"/>
        </w:rPr>
        <w:t xml:space="preserve"> </w:t>
      </w:r>
      <w:r w:rsidR="00B36C89" w:rsidRPr="007A518D">
        <w:rPr>
          <w:rFonts w:ascii="楷体_GB2312" w:eastAsia="楷体_GB2312" w:hint="eastAsia"/>
          <w:bCs/>
          <w:sz w:val="32"/>
          <w:szCs w:val="32"/>
        </w:rPr>
        <w:t>响应终止</w:t>
      </w:r>
      <w:bookmarkEnd w:id="81"/>
      <w:bookmarkEnd w:id="82"/>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当具备下列条件时</w:t>
      </w:r>
      <w:r w:rsidRPr="00B36C89">
        <w:rPr>
          <w:rFonts w:eastAsia="仿宋_GB2312"/>
          <w:sz w:val="32"/>
          <w:szCs w:val="32"/>
        </w:rPr>
        <w:t>,</w:t>
      </w:r>
      <w:r w:rsidRPr="00B36C89">
        <w:rPr>
          <w:rFonts w:eastAsia="仿宋_GB2312"/>
          <w:sz w:val="32"/>
          <w:szCs w:val="32"/>
        </w:rPr>
        <w:t>市人民政府宣布终止应急响应。</w:t>
      </w:r>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w:t>
      </w:r>
      <w:r w:rsidRPr="00B36C89">
        <w:rPr>
          <w:rFonts w:eastAsia="仿宋_GB2312"/>
          <w:sz w:val="32"/>
          <w:szCs w:val="32"/>
        </w:rPr>
        <w:t>1</w:t>
      </w:r>
      <w:r w:rsidRPr="00B36C89">
        <w:rPr>
          <w:rFonts w:eastAsia="仿宋_GB2312"/>
          <w:sz w:val="32"/>
          <w:szCs w:val="32"/>
        </w:rPr>
        <w:t>）环境放射性水平已降至国家规定的限值以内。</w:t>
      </w:r>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w:t>
      </w:r>
      <w:r w:rsidRPr="00B36C89">
        <w:rPr>
          <w:rFonts w:eastAsia="仿宋_GB2312"/>
          <w:sz w:val="32"/>
          <w:szCs w:val="32"/>
        </w:rPr>
        <w:t>2</w:t>
      </w:r>
      <w:r w:rsidRPr="00B36C89">
        <w:rPr>
          <w:rFonts w:eastAsia="仿宋_GB2312"/>
          <w:sz w:val="32"/>
          <w:szCs w:val="32"/>
        </w:rPr>
        <w:t>）辐射事故所造成的危害已消除或可控。</w:t>
      </w:r>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w:t>
      </w:r>
      <w:r w:rsidRPr="00B36C89">
        <w:rPr>
          <w:rFonts w:eastAsia="仿宋_GB2312"/>
          <w:sz w:val="32"/>
          <w:szCs w:val="32"/>
        </w:rPr>
        <w:t>3</w:t>
      </w:r>
      <w:r w:rsidRPr="00B36C89">
        <w:rPr>
          <w:rFonts w:eastAsia="仿宋_GB2312"/>
          <w:sz w:val="32"/>
          <w:szCs w:val="32"/>
        </w:rPr>
        <w:t>）事故现场的各种专业应急处置行动已无继续必要。</w:t>
      </w:r>
    </w:p>
    <w:p w:rsidR="00B36C89" w:rsidRPr="007A518D" w:rsidRDefault="00B36C89" w:rsidP="007A518D">
      <w:pPr>
        <w:shd w:val="clear" w:color="auto" w:fill="FFFFFF"/>
        <w:spacing w:line="560" w:lineRule="exact"/>
        <w:ind w:firstLineChars="200" w:firstLine="640"/>
        <w:outlineLvl w:val="0"/>
        <w:rPr>
          <w:rFonts w:ascii="黑体" w:eastAsia="黑体" w:hAnsi="黑体"/>
          <w:bCs/>
          <w:sz w:val="32"/>
          <w:szCs w:val="32"/>
        </w:rPr>
      </w:pPr>
      <w:bookmarkStart w:id="83" w:name="_Toc10621"/>
      <w:bookmarkStart w:id="84" w:name="_Toc19593"/>
      <w:r w:rsidRPr="007A518D">
        <w:rPr>
          <w:rFonts w:eastAsia="仿宋_GB2312"/>
          <w:bCs/>
          <w:sz w:val="32"/>
          <w:szCs w:val="32"/>
        </w:rPr>
        <w:t xml:space="preserve">5 </w:t>
      </w:r>
      <w:r w:rsidRPr="007A518D">
        <w:rPr>
          <w:rFonts w:ascii="黑体" w:eastAsia="黑体" w:hAnsi="黑体"/>
          <w:bCs/>
          <w:sz w:val="32"/>
          <w:szCs w:val="32"/>
        </w:rPr>
        <w:t>后期处置</w:t>
      </w:r>
      <w:bookmarkEnd w:id="83"/>
      <w:bookmarkEnd w:id="84"/>
    </w:p>
    <w:p w:rsidR="00B36C89" w:rsidRPr="007A518D" w:rsidRDefault="00B36C89" w:rsidP="007A518D">
      <w:pPr>
        <w:shd w:val="clear" w:color="auto" w:fill="FFFFFF"/>
        <w:spacing w:line="560" w:lineRule="exact"/>
        <w:ind w:firstLineChars="200" w:firstLine="640"/>
        <w:outlineLvl w:val="1"/>
        <w:rPr>
          <w:rFonts w:ascii="楷体_GB2312" w:eastAsia="楷体_GB2312"/>
          <w:bCs/>
          <w:sz w:val="32"/>
          <w:szCs w:val="32"/>
        </w:rPr>
      </w:pPr>
      <w:bookmarkStart w:id="85" w:name="_Toc1117"/>
      <w:bookmarkStart w:id="86" w:name="_Toc5104"/>
      <w:r w:rsidRPr="007A518D">
        <w:rPr>
          <w:rFonts w:eastAsia="仿宋_GB2312"/>
          <w:bCs/>
          <w:sz w:val="32"/>
          <w:szCs w:val="32"/>
        </w:rPr>
        <w:t>5.1</w:t>
      </w:r>
      <w:r w:rsidRPr="00B36C89">
        <w:rPr>
          <w:rFonts w:eastAsia="仿宋_GB2312"/>
          <w:b/>
          <w:bCs/>
          <w:sz w:val="32"/>
          <w:szCs w:val="32"/>
        </w:rPr>
        <w:t xml:space="preserve"> </w:t>
      </w:r>
      <w:bookmarkEnd w:id="85"/>
      <w:r w:rsidRPr="007A518D">
        <w:rPr>
          <w:rFonts w:ascii="楷体_GB2312" w:eastAsia="楷体_GB2312" w:hint="eastAsia"/>
          <w:bCs/>
          <w:sz w:val="32"/>
          <w:szCs w:val="32"/>
        </w:rPr>
        <w:t>应急响应终止后的行动</w:t>
      </w:r>
      <w:bookmarkEnd w:id="86"/>
    </w:p>
    <w:p w:rsidR="00B36C89" w:rsidRPr="00B36C89" w:rsidRDefault="00B36C89" w:rsidP="00B36C89">
      <w:pPr>
        <w:pStyle w:val="a9"/>
        <w:spacing w:line="560" w:lineRule="exact"/>
        <w:ind w:firstLineChars="200" w:firstLine="640"/>
        <w:rPr>
          <w:rFonts w:ascii="Times New Roman" w:eastAsia="仿宋_GB2312" w:hAnsi="Times New Roman"/>
          <w:sz w:val="32"/>
          <w:szCs w:val="32"/>
        </w:rPr>
      </w:pPr>
      <w:r w:rsidRPr="00B36C89">
        <w:rPr>
          <w:rFonts w:ascii="Times New Roman" w:eastAsia="仿宋_GB2312" w:hAnsi="Times New Roman"/>
          <w:sz w:val="32"/>
          <w:szCs w:val="32"/>
        </w:rPr>
        <w:t>（</w:t>
      </w:r>
      <w:r w:rsidRPr="00B36C89">
        <w:rPr>
          <w:rFonts w:ascii="Times New Roman" w:eastAsia="仿宋_GB2312" w:hAnsi="Times New Roman"/>
          <w:sz w:val="32"/>
          <w:szCs w:val="32"/>
        </w:rPr>
        <w:t>1</w:t>
      </w:r>
      <w:r w:rsidRPr="00B36C89">
        <w:rPr>
          <w:rFonts w:ascii="Times New Roman" w:eastAsia="仿宋_GB2312" w:hAnsi="Times New Roman"/>
          <w:sz w:val="32"/>
          <w:szCs w:val="32"/>
        </w:rPr>
        <w:t>）对丢失、被盗放射源的辐射事故</w:t>
      </w:r>
      <w:r w:rsidRPr="00B36C89">
        <w:rPr>
          <w:rFonts w:ascii="Times New Roman" w:eastAsia="仿宋_GB2312" w:hAnsi="Times New Roman"/>
          <w:sz w:val="32"/>
          <w:szCs w:val="32"/>
        </w:rPr>
        <w:t>,</w:t>
      </w:r>
      <w:r w:rsidRPr="00B36C89">
        <w:rPr>
          <w:rFonts w:ascii="Times New Roman" w:eastAsia="仿宋_GB2312" w:hAnsi="Times New Roman"/>
          <w:sz w:val="32"/>
          <w:szCs w:val="32"/>
        </w:rPr>
        <w:t>从接到报案或者检查发现之日起半年内</w:t>
      </w:r>
      <w:r w:rsidRPr="00B36C89">
        <w:rPr>
          <w:rFonts w:ascii="Times New Roman" w:eastAsia="仿宋_GB2312" w:hAnsi="Times New Roman"/>
          <w:sz w:val="32"/>
          <w:szCs w:val="32"/>
        </w:rPr>
        <w:t>,</w:t>
      </w:r>
      <w:r w:rsidRPr="00B36C89">
        <w:rPr>
          <w:rFonts w:ascii="Times New Roman" w:eastAsia="仿宋_GB2312" w:hAnsi="Times New Roman"/>
          <w:sz w:val="32"/>
          <w:szCs w:val="32"/>
        </w:rPr>
        <w:t>仍未追回放射源或仍未查清下落的</w:t>
      </w:r>
      <w:r w:rsidRPr="00B36C89">
        <w:rPr>
          <w:rFonts w:ascii="Times New Roman" w:eastAsia="仿宋_GB2312" w:hAnsi="Times New Roman"/>
          <w:sz w:val="32"/>
          <w:szCs w:val="32"/>
        </w:rPr>
        <w:t>,</w:t>
      </w:r>
      <w:r w:rsidRPr="00B36C89">
        <w:rPr>
          <w:rFonts w:ascii="Times New Roman" w:eastAsia="仿宋_GB2312" w:hAnsi="Times New Roman"/>
          <w:sz w:val="32"/>
          <w:szCs w:val="32"/>
        </w:rPr>
        <w:t>由负责立案侦查的公安机关做出阶段报告</w:t>
      </w:r>
      <w:r w:rsidRPr="00B36C89">
        <w:rPr>
          <w:rFonts w:ascii="Times New Roman" w:eastAsia="仿宋_GB2312" w:hAnsi="Times New Roman"/>
          <w:sz w:val="32"/>
          <w:szCs w:val="32"/>
        </w:rPr>
        <w:t>,</w:t>
      </w:r>
      <w:r w:rsidRPr="00B36C89">
        <w:rPr>
          <w:rFonts w:ascii="Times New Roman" w:eastAsia="仿宋_GB2312" w:hAnsi="Times New Roman"/>
          <w:sz w:val="32"/>
          <w:szCs w:val="32"/>
        </w:rPr>
        <w:t>并提交给县级辐射事故应急指挥机构和市辐射事故应急指挥部办公室。</w:t>
      </w:r>
    </w:p>
    <w:p w:rsidR="00B36C89" w:rsidRPr="00B36C89" w:rsidRDefault="00B36C89" w:rsidP="00B36C89">
      <w:pPr>
        <w:spacing w:line="560" w:lineRule="exact"/>
        <w:ind w:firstLineChars="200" w:firstLine="640"/>
        <w:rPr>
          <w:rFonts w:eastAsia="仿宋_GB2312"/>
          <w:sz w:val="32"/>
          <w:szCs w:val="32"/>
          <w:highlight w:val="red"/>
        </w:rPr>
      </w:pPr>
      <w:r w:rsidRPr="00B36C89">
        <w:rPr>
          <w:rFonts w:eastAsia="仿宋_GB2312"/>
          <w:sz w:val="32"/>
          <w:szCs w:val="32"/>
        </w:rPr>
        <w:t>（</w:t>
      </w:r>
      <w:r w:rsidRPr="00B36C89">
        <w:rPr>
          <w:rFonts w:eastAsia="仿宋_GB2312"/>
          <w:sz w:val="32"/>
          <w:szCs w:val="32"/>
        </w:rPr>
        <w:t>2</w:t>
      </w:r>
      <w:r w:rsidRPr="00B36C89">
        <w:rPr>
          <w:rFonts w:eastAsia="仿宋_GB2312"/>
          <w:sz w:val="32"/>
          <w:szCs w:val="32"/>
        </w:rPr>
        <w:t>）对造成环境污染的辐射事故</w:t>
      </w:r>
      <w:r w:rsidRPr="00B36C89">
        <w:rPr>
          <w:rFonts w:eastAsia="仿宋_GB2312"/>
          <w:sz w:val="32"/>
          <w:szCs w:val="32"/>
        </w:rPr>
        <w:t>,</w:t>
      </w:r>
      <w:r w:rsidRPr="00B36C89">
        <w:rPr>
          <w:rFonts w:eastAsia="仿宋_GB2312"/>
          <w:sz w:val="32"/>
          <w:szCs w:val="32"/>
        </w:rPr>
        <w:t>由市生态环境局指导事发地县（市、区）生态环境分局对辐射污染场地清理、放射性废物处理、后续的辐射环境监测、辐射污染环境恢复等提出对策、措施和建议。</w:t>
      </w:r>
    </w:p>
    <w:p w:rsidR="00B36C89" w:rsidRPr="007A518D" w:rsidRDefault="007A518D" w:rsidP="007A518D">
      <w:pPr>
        <w:shd w:val="clear" w:color="auto" w:fill="FFFFFF"/>
        <w:spacing w:line="560" w:lineRule="exact"/>
        <w:ind w:firstLineChars="200" w:firstLine="640"/>
        <w:outlineLvl w:val="1"/>
        <w:rPr>
          <w:rFonts w:ascii="楷体_GB2312" w:eastAsia="楷体_GB2312"/>
          <w:sz w:val="32"/>
          <w:szCs w:val="32"/>
        </w:rPr>
      </w:pPr>
      <w:bookmarkStart w:id="87" w:name="_Toc6435"/>
      <w:r w:rsidRPr="007A518D">
        <w:rPr>
          <w:rFonts w:eastAsia="仿宋_GB2312"/>
          <w:bCs/>
          <w:sz w:val="32"/>
          <w:szCs w:val="32"/>
        </w:rPr>
        <w:t>5.2</w:t>
      </w:r>
      <w:r>
        <w:rPr>
          <w:rFonts w:eastAsia="仿宋_GB2312"/>
          <w:b/>
          <w:bCs/>
          <w:sz w:val="32"/>
          <w:szCs w:val="32"/>
        </w:rPr>
        <w:t xml:space="preserve"> </w:t>
      </w:r>
      <w:r w:rsidR="00B36C89" w:rsidRPr="007A518D">
        <w:rPr>
          <w:rFonts w:ascii="楷体_GB2312" w:eastAsia="楷体_GB2312" w:hint="eastAsia"/>
          <w:bCs/>
          <w:sz w:val="32"/>
          <w:szCs w:val="32"/>
        </w:rPr>
        <w:t>善后处置</w:t>
      </w:r>
      <w:bookmarkEnd w:id="87"/>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由市、县（市、区）级政府负责组织实施辐射事故的善后处置工作。善后处置包括人员安置补偿、征用物资补偿、受污染环境恢复等。</w:t>
      </w:r>
    </w:p>
    <w:p w:rsidR="00B36C89" w:rsidRPr="007A518D" w:rsidRDefault="00B36C89" w:rsidP="007A518D">
      <w:pPr>
        <w:shd w:val="clear" w:color="auto" w:fill="FFFFFF"/>
        <w:spacing w:line="560" w:lineRule="exact"/>
        <w:ind w:firstLineChars="200" w:firstLine="640"/>
        <w:outlineLvl w:val="1"/>
        <w:rPr>
          <w:rFonts w:ascii="楷体_GB2312" w:eastAsia="楷体_GB2312"/>
          <w:bCs/>
          <w:sz w:val="32"/>
          <w:szCs w:val="32"/>
        </w:rPr>
      </w:pPr>
      <w:bookmarkStart w:id="88" w:name="_Toc5957"/>
      <w:bookmarkStart w:id="89" w:name="_Toc11635"/>
      <w:r w:rsidRPr="007A518D">
        <w:rPr>
          <w:rFonts w:eastAsia="仿宋_GB2312"/>
          <w:bCs/>
          <w:sz w:val="32"/>
          <w:szCs w:val="32"/>
        </w:rPr>
        <w:t>5.3</w:t>
      </w:r>
      <w:r w:rsidR="007A518D">
        <w:rPr>
          <w:rFonts w:eastAsia="仿宋_GB2312"/>
          <w:b/>
          <w:bCs/>
          <w:sz w:val="32"/>
          <w:szCs w:val="32"/>
        </w:rPr>
        <w:t xml:space="preserve"> </w:t>
      </w:r>
      <w:r w:rsidRPr="007A518D">
        <w:rPr>
          <w:rFonts w:ascii="楷体_GB2312" w:eastAsia="楷体_GB2312" w:hint="eastAsia"/>
          <w:bCs/>
          <w:sz w:val="32"/>
          <w:szCs w:val="32"/>
        </w:rPr>
        <w:t>总结评估</w:t>
      </w:r>
      <w:bookmarkEnd w:id="88"/>
      <w:bookmarkEnd w:id="89"/>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lastRenderedPageBreak/>
        <w:t>（</w:t>
      </w:r>
      <w:r w:rsidRPr="00B36C89">
        <w:rPr>
          <w:rFonts w:eastAsia="仿宋_GB2312"/>
          <w:sz w:val="32"/>
          <w:szCs w:val="32"/>
        </w:rPr>
        <w:t>1</w:t>
      </w:r>
      <w:r w:rsidRPr="00B36C89">
        <w:rPr>
          <w:rFonts w:eastAsia="仿宋_GB2312"/>
          <w:sz w:val="32"/>
          <w:szCs w:val="32"/>
        </w:rPr>
        <w:t>）市、县（市、区）级指挥部指导有关部门及事故责任单位查出原因</w:t>
      </w:r>
      <w:r w:rsidRPr="00B36C89">
        <w:rPr>
          <w:rFonts w:eastAsia="仿宋_GB2312"/>
          <w:sz w:val="32"/>
          <w:szCs w:val="32"/>
        </w:rPr>
        <w:t>,</w:t>
      </w:r>
      <w:r w:rsidRPr="00B36C89">
        <w:rPr>
          <w:rFonts w:eastAsia="仿宋_GB2312"/>
          <w:sz w:val="32"/>
          <w:szCs w:val="32"/>
        </w:rPr>
        <w:t>防止类似事故的发生。</w:t>
      </w:r>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w:t>
      </w:r>
      <w:r w:rsidRPr="00B36C89">
        <w:rPr>
          <w:rFonts w:eastAsia="仿宋_GB2312"/>
          <w:sz w:val="32"/>
          <w:szCs w:val="32"/>
        </w:rPr>
        <w:t>2</w:t>
      </w:r>
      <w:r w:rsidRPr="00B36C89">
        <w:rPr>
          <w:rFonts w:eastAsia="仿宋_GB2312"/>
          <w:sz w:val="32"/>
          <w:szCs w:val="32"/>
        </w:rPr>
        <w:t>）市、县（市、区）级指挥部组织有关部门和专家组，评价应急期间所采取的行动并进行总结，</w:t>
      </w:r>
      <w:r w:rsidRPr="00B36C89">
        <w:rPr>
          <w:rFonts w:eastAsia="仿宋_GB2312"/>
          <w:sz w:val="32"/>
          <w:szCs w:val="32"/>
        </w:rPr>
        <w:t>1</w:t>
      </w:r>
      <w:r w:rsidRPr="00B36C89">
        <w:rPr>
          <w:rFonts w:eastAsia="仿宋_GB2312"/>
          <w:sz w:val="32"/>
          <w:szCs w:val="32"/>
        </w:rPr>
        <w:t>个月内将总结报告报本级政府和上级有关部门。</w:t>
      </w:r>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w:t>
      </w:r>
      <w:r w:rsidRPr="00B36C89">
        <w:rPr>
          <w:rFonts w:eastAsia="仿宋_GB2312"/>
          <w:sz w:val="32"/>
          <w:szCs w:val="32"/>
        </w:rPr>
        <w:t>3</w:t>
      </w:r>
      <w:r w:rsidRPr="00B36C89">
        <w:rPr>
          <w:rFonts w:eastAsia="仿宋_GB2312"/>
          <w:sz w:val="32"/>
          <w:szCs w:val="32"/>
        </w:rPr>
        <w:t>）根据实践经验</w:t>
      </w:r>
      <w:r w:rsidRPr="00B36C89">
        <w:rPr>
          <w:rFonts w:eastAsia="仿宋_GB2312"/>
          <w:sz w:val="32"/>
          <w:szCs w:val="32"/>
        </w:rPr>
        <w:t>,</w:t>
      </w:r>
      <w:r w:rsidRPr="00B36C89">
        <w:rPr>
          <w:rFonts w:eastAsia="仿宋_GB2312"/>
          <w:sz w:val="32"/>
          <w:szCs w:val="32"/>
        </w:rPr>
        <w:t>市、县（市、区）级指挥部办公室对本级预案进行评估</w:t>
      </w:r>
      <w:r w:rsidRPr="00B36C89">
        <w:rPr>
          <w:rFonts w:eastAsia="仿宋_GB2312"/>
          <w:sz w:val="32"/>
          <w:szCs w:val="32"/>
        </w:rPr>
        <w:t>,</w:t>
      </w:r>
      <w:r w:rsidRPr="00B36C89">
        <w:rPr>
          <w:rFonts w:eastAsia="仿宋_GB2312"/>
          <w:sz w:val="32"/>
          <w:szCs w:val="32"/>
        </w:rPr>
        <w:t>并及时修订预案。</w:t>
      </w:r>
    </w:p>
    <w:p w:rsidR="00B36C89" w:rsidRPr="007A518D" w:rsidRDefault="00B36C89" w:rsidP="007A518D">
      <w:pPr>
        <w:shd w:val="clear" w:color="auto" w:fill="FFFFFF"/>
        <w:spacing w:line="560" w:lineRule="exact"/>
        <w:ind w:firstLineChars="200" w:firstLine="640"/>
        <w:outlineLvl w:val="0"/>
        <w:rPr>
          <w:rFonts w:ascii="黑体" w:eastAsia="黑体" w:hAnsi="黑体"/>
          <w:bCs/>
          <w:sz w:val="32"/>
          <w:szCs w:val="32"/>
        </w:rPr>
      </w:pPr>
      <w:r w:rsidRPr="007A518D">
        <w:rPr>
          <w:rFonts w:eastAsia="仿宋_GB2312"/>
          <w:bCs/>
          <w:sz w:val="32"/>
          <w:szCs w:val="32"/>
        </w:rPr>
        <w:t xml:space="preserve">6 </w:t>
      </w:r>
      <w:bookmarkStart w:id="90" w:name="_Toc30527"/>
      <w:bookmarkStart w:id="91" w:name="_Toc21472"/>
      <w:r w:rsidRPr="007A518D">
        <w:rPr>
          <w:rFonts w:ascii="黑体" w:eastAsia="黑体" w:hAnsi="黑体"/>
          <w:bCs/>
          <w:sz w:val="32"/>
          <w:szCs w:val="32"/>
        </w:rPr>
        <w:t>保障措施</w:t>
      </w:r>
      <w:bookmarkEnd w:id="90"/>
      <w:bookmarkEnd w:id="91"/>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辐射事故指挥体系各相关单位应根据本预案规定的职责</w:t>
      </w:r>
      <w:r w:rsidRPr="00B36C89">
        <w:rPr>
          <w:rFonts w:eastAsia="仿宋_GB2312"/>
          <w:sz w:val="32"/>
          <w:szCs w:val="32"/>
        </w:rPr>
        <w:t>,</w:t>
      </w:r>
      <w:r w:rsidRPr="00B36C89">
        <w:rPr>
          <w:rFonts w:eastAsia="仿宋_GB2312"/>
          <w:sz w:val="32"/>
          <w:szCs w:val="32"/>
        </w:rPr>
        <w:t>结</w:t>
      </w:r>
      <w:r w:rsidRPr="00B36C89">
        <w:rPr>
          <w:rFonts w:eastAsia="仿宋_GB2312"/>
          <w:sz w:val="32"/>
          <w:szCs w:val="32"/>
        </w:rPr>
        <w:t xml:space="preserve"> </w:t>
      </w:r>
      <w:r w:rsidRPr="00B36C89">
        <w:rPr>
          <w:rFonts w:eastAsia="仿宋_GB2312"/>
          <w:sz w:val="32"/>
          <w:szCs w:val="32"/>
        </w:rPr>
        <w:t>合辐射事故应急准备与响应实际工作需要，做好保障工作，保证辐射事故应急响应工作的顺利进行。</w:t>
      </w:r>
    </w:p>
    <w:p w:rsidR="00B36C89" w:rsidRPr="007A518D" w:rsidRDefault="007A518D" w:rsidP="007A518D">
      <w:pPr>
        <w:shd w:val="clear" w:color="auto" w:fill="FFFFFF"/>
        <w:spacing w:line="560" w:lineRule="exact"/>
        <w:ind w:firstLineChars="200" w:firstLine="640"/>
        <w:outlineLvl w:val="1"/>
        <w:rPr>
          <w:rFonts w:ascii="楷体_GB2312" w:eastAsia="楷体_GB2312"/>
          <w:bCs/>
          <w:sz w:val="32"/>
          <w:szCs w:val="32"/>
        </w:rPr>
      </w:pPr>
      <w:bookmarkStart w:id="92" w:name="_Toc6269"/>
      <w:bookmarkStart w:id="93" w:name="_Toc13352"/>
      <w:r w:rsidRPr="007A518D">
        <w:rPr>
          <w:rFonts w:eastAsia="仿宋_GB2312"/>
          <w:bCs/>
          <w:sz w:val="32"/>
          <w:szCs w:val="32"/>
        </w:rPr>
        <w:t xml:space="preserve">6.1 </w:t>
      </w:r>
      <w:r w:rsidR="00B36C89" w:rsidRPr="007A518D">
        <w:rPr>
          <w:rFonts w:ascii="楷体_GB2312" w:eastAsia="楷体_GB2312" w:hint="eastAsia"/>
          <w:bCs/>
          <w:sz w:val="32"/>
          <w:szCs w:val="32"/>
        </w:rPr>
        <w:t>资金保障</w:t>
      </w:r>
      <w:bookmarkEnd w:id="92"/>
      <w:bookmarkEnd w:id="93"/>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提出项目支出预算报财政部门审批后执行</w:t>
      </w:r>
      <w:r w:rsidRPr="00B36C89">
        <w:rPr>
          <w:rFonts w:eastAsia="仿宋_GB2312"/>
          <w:sz w:val="32"/>
          <w:szCs w:val="32"/>
        </w:rPr>
        <w:t>,</w:t>
      </w:r>
      <w:r w:rsidRPr="00B36C89">
        <w:rPr>
          <w:rFonts w:eastAsia="仿宋_GB2312"/>
          <w:sz w:val="32"/>
          <w:szCs w:val="32"/>
        </w:rPr>
        <w:t>确保日常应急准</w:t>
      </w:r>
      <w:r w:rsidRPr="00B36C89">
        <w:rPr>
          <w:rFonts w:eastAsia="仿宋_GB2312"/>
          <w:sz w:val="32"/>
          <w:szCs w:val="32"/>
        </w:rPr>
        <w:t xml:space="preserve"> </w:t>
      </w:r>
      <w:r w:rsidRPr="00B36C89">
        <w:rPr>
          <w:rFonts w:eastAsia="仿宋_GB2312"/>
          <w:sz w:val="32"/>
          <w:szCs w:val="32"/>
        </w:rPr>
        <w:t>备与响应期间的资金需要，监管和评估应急保障资金的使用和效果。</w:t>
      </w:r>
    </w:p>
    <w:p w:rsidR="00B36C89" w:rsidRPr="007A518D" w:rsidRDefault="007A518D" w:rsidP="007A518D">
      <w:pPr>
        <w:shd w:val="clear" w:color="auto" w:fill="FFFFFF"/>
        <w:spacing w:line="560" w:lineRule="exact"/>
        <w:ind w:firstLineChars="200" w:firstLine="640"/>
        <w:outlineLvl w:val="1"/>
        <w:rPr>
          <w:rFonts w:ascii="楷体_GB2312" w:eastAsia="楷体_GB2312"/>
          <w:bCs/>
          <w:sz w:val="32"/>
          <w:szCs w:val="32"/>
        </w:rPr>
      </w:pPr>
      <w:bookmarkStart w:id="94" w:name="_Toc12853"/>
      <w:bookmarkStart w:id="95" w:name="_Toc15631"/>
      <w:r w:rsidRPr="007A518D">
        <w:rPr>
          <w:rFonts w:eastAsia="仿宋_GB2312"/>
          <w:bCs/>
          <w:sz w:val="32"/>
          <w:szCs w:val="32"/>
        </w:rPr>
        <w:t xml:space="preserve">6.2 </w:t>
      </w:r>
      <w:r w:rsidR="00B36C89" w:rsidRPr="007A518D">
        <w:rPr>
          <w:rFonts w:ascii="楷体_GB2312" w:eastAsia="楷体_GB2312" w:hint="eastAsia"/>
          <w:bCs/>
          <w:sz w:val="32"/>
          <w:szCs w:val="32"/>
        </w:rPr>
        <w:t>物资装备保障</w:t>
      </w:r>
      <w:bookmarkEnd w:id="94"/>
      <w:bookmarkEnd w:id="95"/>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配置相应的技术装备、安全防护用品和有关物资，保证应急设备和物资始终处于良好备用状态，定期保养、检验和清点应急设备和物资。</w:t>
      </w:r>
    </w:p>
    <w:p w:rsidR="00B36C89" w:rsidRPr="007A518D" w:rsidRDefault="007A518D" w:rsidP="007A518D">
      <w:pPr>
        <w:shd w:val="clear" w:color="auto" w:fill="FFFFFF"/>
        <w:spacing w:line="560" w:lineRule="exact"/>
        <w:ind w:firstLineChars="200" w:firstLine="640"/>
        <w:outlineLvl w:val="1"/>
        <w:rPr>
          <w:rFonts w:ascii="楷体_GB2312" w:eastAsia="楷体_GB2312"/>
          <w:bCs/>
          <w:sz w:val="32"/>
          <w:szCs w:val="32"/>
        </w:rPr>
      </w:pPr>
      <w:bookmarkStart w:id="96" w:name="_Toc20133"/>
      <w:bookmarkStart w:id="97" w:name="_Toc4874"/>
      <w:r>
        <w:rPr>
          <w:rFonts w:eastAsia="仿宋_GB2312"/>
          <w:bCs/>
          <w:sz w:val="32"/>
          <w:szCs w:val="32"/>
        </w:rPr>
        <w:t>6.3</w:t>
      </w:r>
      <w:r w:rsidR="00B36C89" w:rsidRPr="007A518D">
        <w:rPr>
          <w:rFonts w:eastAsia="仿宋_GB2312"/>
          <w:bCs/>
          <w:sz w:val="32"/>
          <w:szCs w:val="32"/>
        </w:rPr>
        <w:t xml:space="preserve"> </w:t>
      </w:r>
      <w:r w:rsidR="00B36C89" w:rsidRPr="007A518D">
        <w:rPr>
          <w:rFonts w:ascii="楷体_GB2312" w:eastAsia="楷体_GB2312" w:hint="eastAsia"/>
          <w:bCs/>
          <w:sz w:val="32"/>
          <w:szCs w:val="32"/>
        </w:rPr>
        <w:t>通信保障</w:t>
      </w:r>
      <w:bookmarkEnd w:id="96"/>
      <w:bookmarkEnd w:id="97"/>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建立和完善应急指挥通信联络系统，确保指挥部和有关部门、各专业应急处置机构、技术组间的联络畅通。</w:t>
      </w:r>
    </w:p>
    <w:p w:rsidR="00B36C89" w:rsidRPr="004218AF" w:rsidRDefault="00B36C89" w:rsidP="004218AF">
      <w:pPr>
        <w:shd w:val="clear" w:color="auto" w:fill="FFFFFF"/>
        <w:spacing w:line="560" w:lineRule="exact"/>
        <w:ind w:firstLineChars="200" w:firstLine="640"/>
        <w:outlineLvl w:val="1"/>
        <w:rPr>
          <w:rFonts w:ascii="楷体_GB2312" w:eastAsia="楷体_GB2312" w:hint="eastAsia"/>
          <w:bCs/>
          <w:sz w:val="32"/>
          <w:szCs w:val="32"/>
        </w:rPr>
      </w:pPr>
      <w:bookmarkStart w:id="98" w:name="_Toc13619"/>
      <w:bookmarkStart w:id="99" w:name="_Toc22208"/>
      <w:r w:rsidRPr="004218AF">
        <w:rPr>
          <w:rFonts w:eastAsia="仿宋_GB2312"/>
          <w:bCs/>
          <w:sz w:val="32"/>
          <w:szCs w:val="32"/>
        </w:rPr>
        <w:t>6.4</w:t>
      </w:r>
      <w:r w:rsidRPr="00B36C89">
        <w:rPr>
          <w:rFonts w:eastAsia="仿宋_GB2312"/>
          <w:b/>
          <w:bCs/>
          <w:sz w:val="32"/>
          <w:szCs w:val="32"/>
        </w:rPr>
        <w:t xml:space="preserve"> </w:t>
      </w:r>
      <w:r w:rsidRPr="004218AF">
        <w:rPr>
          <w:rFonts w:ascii="楷体_GB2312" w:eastAsia="楷体_GB2312" w:hint="eastAsia"/>
          <w:bCs/>
          <w:sz w:val="32"/>
          <w:szCs w:val="32"/>
        </w:rPr>
        <w:t>技术保障</w:t>
      </w:r>
      <w:bookmarkEnd w:id="98"/>
      <w:bookmarkEnd w:id="99"/>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lastRenderedPageBreak/>
        <w:t>筹建辐射事故应急专家库，确保在事故发生后、启动预警前相关专家能迅速到位，为指挥决策提供服务。建立辐射事故应急数据库，建立健全辐射事故应急队伍。</w:t>
      </w:r>
    </w:p>
    <w:p w:rsidR="00B36C89" w:rsidRPr="007A518D" w:rsidRDefault="007A518D" w:rsidP="007A518D">
      <w:pPr>
        <w:shd w:val="clear" w:color="auto" w:fill="FFFFFF"/>
        <w:spacing w:line="560" w:lineRule="exact"/>
        <w:ind w:firstLineChars="200" w:firstLine="640"/>
        <w:outlineLvl w:val="1"/>
        <w:rPr>
          <w:rFonts w:ascii="楷体_GB2312" w:eastAsia="楷体_GB2312"/>
          <w:bCs/>
          <w:sz w:val="32"/>
          <w:szCs w:val="32"/>
        </w:rPr>
      </w:pPr>
      <w:bookmarkStart w:id="100" w:name="_Toc21724"/>
      <w:bookmarkStart w:id="101" w:name="_Toc665"/>
      <w:r w:rsidRPr="007A518D">
        <w:rPr>
          <w:rFonts w:eastAsia="仿宋_GB2312"/>
          <w:bCs/>
          <w:sz w:val="32"/>
          <w:szCs w:val="32"/>
        </w:rPr>
        <w:t xml:space="preserve">6.5 </w:t>
      </w:r>
      <w:r w:rsidR="00B36C89" w:rsidRPr="007A518D">
        <w:rPr>
          <w:rFonts w:ascii="楷体_GB2312" w:eastAsia="楷体_GB2312" w:hint="eastAsia"/>
          <w:bCs/>
          <w:sz w:val="32"/>
          <w:szCs w:val="32"/>
        </w:rPr>
        <w:t>应急能力保障</w:t>
      </w:r>
      <w:bookmarkEnd w:id="100"/>
      <w:bookmarkEnd w:id="101"/>
    </w:p>
    <w:p w:rsidR="00B36C89" w:rsidRPr="00B36C89" w:rsidRDefault="00B36C89" w:rsidP="007A518D">
      <w:pPr>
        <w:shd w:val="clear" w:color="auto" w:fill="FFFFFF"/>
        <w:spacing w:line="560" w:lineRule="exact"/>
        <w:ind w:firstLineChars="200" w:firstLine="640"/>
        <w:outlineLvl w:val="2"/>
        <w:rPr>
          <w:rFonts w:eastAsia="仿宋_GB2312"/>
          <w:b/>
          <w:bCs/>
          <w:sz w:val="32"/>
          <w:szCs w:val="32"/>
        </w:rPr>
      </w:pPr>
      <w:bookmarkStart w:id="102" w:name="_Toc19497"/>
      <w:bookmarkStart w:id="103" w:name="_Toc23870"/>
      <w:r w:rsidRPr="007A518D">
        <w:rPr>
          <w:rFonts w:eastAsia="仿宋_GB2312"/>
          <w:bCs/>
          <w:sz w:val="32"/>
          <w:szCs w:val="32"/>
        </w:rPr>
        <w:t>6.5.1</w:t>
      </w:r>
      <w:r w:rsidRPr="00B36C89">
        <w:rPr>
          <w:rFonts w:eastAsia="仿宋_GB2312"/>
          <w:b/>
          <w:bCs/>
          <w:sz w:val="32"/>
          <w:szCs w:val="32"/>
        </w:rPr>
        <w:t xml:space="preserve"> </w:t>
      </w:r>
      <w:r w:rsidRPr="00B36C89">
        <w:rPr>
          <w:rFonts w:eastAsia="仿宋_GB2312"/>
          <w:b/>
          <w:bCs/>
          <w:sz w:val="32"/>
          <w:szCs w:val="32"/>
        </w:rPr>
        <w:t>宣传</w:t>
      </w:r>
      <w:bookmarkEnd w:id="102"/>
      <w:bookmarkEnd w:id="103"/>
    </w:p>
    <w:p w:rsidR="00B36C89" w:rsidRPr="007A518D" w:rsidRDefault="00B36C89" w:rsidP="007A518D">
      <w:pPr>
        <w:shd w:val="clear" w:color="auto" w:fill="FFFFFF"/>
        <w:spacing w:line="560" w:lineRule="exact"/>
        <w:ind w:firstLineChars="200" w:firstLine="616"/>
        <w:rPr>
          <w:rFonts w:eastAsia="仿宋_GB2312"/>
          <w:spacing w:val="-6"/>
          <w:sz w:val="32"/>
          <w:szCs w:val="32"/>
        </w:rPr>
      </w:pPr>
      <w:r w:rsidRPr="007A518D">
        <w:rPr>
          <w:rFonts w:eastAsia="仿宋_GB2312"/>
          <w:spacing w:val="-6"/>
          <w:sz w:val="32"/>
          <w:szCs w:val="32"/>
        </w:rPr>
        <w:t>政府部门和有关单位应当采取多种形式加强对本预案的宣传。</w:t>
      </w:r>
    </w:p>
    <w:p w:rsidR="00B36C89" w:rsidRPr="00B36C89" w:rsidRDefault="00B36C89" w:rsidP="007A518D">
      <w:pPr>
        <w:shd w:val="clear" w:color="auto" w:fill="FFFFFF"/>
        <w:spacing w:line="560" w:lineRule="exact"/>
        <w:ind w:firstLineChars="200" w:firstLine="640"/>
        <w:outlineLvl w:val="2"/>
        <w:rPr>
          <w:rFonts w:eastAsia="仿宋_GB2312"/>
          <w:b/>
          <w:bCs/>
          <w:sz w:val="32"/>
          <w:szCs w:val="32"/>
        </w:rPr>
      </w:pPr>
      <w:bookmarkStart w:id="104" w:name="_Toc29363"/>
      <w:bookmarkStart w:id="105" w:name="_Toc26967"/>
      <w:r w:rsidRPr="007A518D">
        <w:rPr>
          <w:rFonts w:eastAsia="仿宋_GB2312"/>
          <w:bCs/>
          <w:sz w:val="32"/>
          <w:szCs w:val="32"/>
        </w:rPr>
        <w:t>6.5.2</w:t>
      </w:r>
      <w:r w:rsidRPr="00B36C89">
        <w:rPr>
          <w:rFonts w:eastAsia="仿宋_GB2312"/>
          <w:b/>
          <w:bCs/>
          <w:sz w:val="32"/>
          <w:szCs w:val="32"/>
        </w:rPr>
        <w:t xml:space="preserve"> </w:t>
      </w:r>
      <w:r w:rsidRPr="00B36C89">
        <w:rPr>
          <w:rFonts w:eastAsia="仿宋_GB2312"/>
          <w:b/>
          <w:bCs/>
          <w:sz w:val="32"/>
          <w:szCs w:val="32"/>
        </w:rPr>
        <w:t>培训</w:t>
      </w:r>
      <w:bookmarkEnd w:id="104"/>
      <w:bookmarkEnd w:id="105"/>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有关单位要制订落实辐射事故应急救援及管理人员日常培训计划，熟悉掌握应急预案基本内容，学习了解有关辐射基础知识和防护技能，以及辐射事故应急的有关知识和辐射监测、危险区域划定、人员疏散、人员救助和紧急处置等基本技能，提高业务水平和应急处置能力。</w:t>
      </w:r>
    </w:p>
    <w:p w:rsidR="00B36C89" w:rsidRPr="00B36C89" w:rsidRDefault="00B36C89" w:rsidP="007A518D">
      <w:pPr>
        <w:shd w:val="clear" w:color="auto" w:fill="FFFFFF"/>
        <w:spacing w:line="560" w:lineRule="exact"/>
        <w:ind w:firstLineChars="200" w:firstLine="640"/>
        <w:outlineLvl w:val="2"/>
        <w:rPr>
          <w:rFonts w:eastAsia="仿宋_GB2312"/>
          <w:b/>
          <w:bCs/>
          <w:sz w:val="32"/>
          <w:szCs w:val="32"/>
        </w:rPr>
      </w:pPr>
      <w:bookmarkStart w:id="106" w:name="_Toc14012"/>
      <w:bookmarkStart w:id="107" w:name="_Toc16989"/>
      <w:r w:rsidRPr="007A518D">
        <w:rPr>
          <w:rFonts w:eastAsia="仿宋_GB2312"/>
          <w:bCs/>
          <w:sz w:val="32"/>
          <w:szCs w:val="32"/>
        </w:rPr>
        <w:t>6.5.3</w:t>
      </w:r>
      <w:r w:rsidR="007A518D">
        <w:rPr>
          <w:rFonts w:eastAsia="仿宋_GB2312"/>
          <w:b/>
          <w:bCs/>
          <w:sz w:val="32"/>
          <w:szCs w:val="32"/>
        </w:rPr>
        <w:t xml:space="preserve"> </w:t>
      </w:r>
      <w:r w:rsidRPr="00B36C89">
        <w:rPr>
          <w:rFonts w:eastAsia="仿宋_GB2312"/>
          <w:b/>
          <w:bCs/>
          <w:sz w:val="32"/>
          <w:szCs w:val="32"/>
        </w:rPr>
        <w:t>演习</w:t>
      </w:r>
      <w:bookmarkEnd w:id="106"/>
      <w:bookmarkEnd w:id="107"/>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辐射事故应急指挥部有关成员单位、各核技术利用单位应结合实际，有计划、有重点地按照应急预案，组织不同类型的辐射事故应急演习，加强各部门间的协同应对能力，提高防范和处置辐射事故的技能，增强实战能力。原则上至少每</w:t>
      </w:r>
      <w:r w:rsidRPr="00B36C89">
        <w:rPr>
          <w:rFonts w:eastAsia="仿宋_GB2312"/>
          <w:sz w:val="32"/>
          <w:szCs w:val="32"/>
        </w:rPr>
        <w:t>5</w:t>
      </w:r>
      <w:r w:rsidRPr="00B36C89">
        <w:rPr>
          <w:rFonts w:eastAsia="仿宋_GB2312"/>
          <w:sz w:val="32"/>
          <w:szCs w:val="32"/>
        </w:rPr>
        <w:t>年组织一次综合演习，每年组织不少于</w:t>
      </w:r>
      <w:r w:rsidRPr="00B36C89">
        <w:rPr>
          <w:rFonts w:eastAsia="仿宋_GB2312"/>
          <w:sz w:val="32"/>
          <w:szCs w:val="32"/>
        </w:rPr>
        <w:t>1</w:t>
      </w:r>
      <w:r w:rsidRPr="00B36C89">
        <w:rPr>
          <w:rFonts w:eastAsia="仿宋_GB2312"/>
          <w:sz w:val="32"/>
          <w:szCs w:val="32"/>
        </w:rPr>
        <w:t>次专项演习。</w:t>
      </w:r>
    </w:p>
    <w:p w:rsidR="00B36C89" w:rsidRPr="007A518D" w:rsidRDefault="00B36C89" w:rsidP="007A518D">
      <w:pPr>
        <w:shd w:val="clear" w:color="auto" w:fill="FFFFFF"/>
        <w:spacing w:line="560" w:lineRule="exact"/>
        <w:ind w:firstLineChars="200" w:firstLine="640"/>
        <w:outlineLvl w:val="0"/>
        <w:rPr>
          <w:rFonts w:ascii="黑体" w:eastAsia="黑体" w:hAnsi="黑体"/>
          <w:bCs/>
          <w:sz w:val="32"/>
          <w:szCs w:val="32"/>
        </w:rPr>
      </w:pPr>
      <w:bookmarkStart w:id="108" w:name="_Toc5425"/>
      <w:bookmarkStart w:id="109" w:name="_Toc25266"/>
      <w:r w:rsidRPr="007A518D">
        <w:rPr>
          <w:rFonts w:eastAsia="仿宋_GB2312"/>
          <w:bCs/>
          <w:sz w:val="32"/>
          <w:szCs w:val="32"/>
        </w:rPr>
        <w:t xml:space="preserve">7 </w:t>
      </w:r>
      <w:r w:rsidRPr="007A518D">
        <w:rPr>
          <w:rFonts w:ascii="黑体" w:eastAsia="黑体" w:hAnsi="黑体"/>
          <w:bCs/>
          <w:sz w:val="32"/>
          <w:szCs w:val="32"/>
        </w:rPr>
        <w:t>附则</w:t>
      </w:r>
      <w:bookmarkEnd w:id="108"/>
      <w:bookmarkEnd w:id="109"/>
    </w:p>
    <w:p w:rsidR="00B36C89" w:rsidRPr="007A518D" w:rsidRDefault="007A518D" w:rsidP="007A518D">
      <w:pPr>
        <w:shd w:val="clear" w:color="auto" w:fill="FFFFFF"/>
        <w:spacing w:line="560" w:lineRule="exact"/>
        <w:ind w:firstLineChars="200" w:firstLine="640"/>
        <w:outlineLvl w:val="1"/>
        <w:rPr>
          <w:rFonts w:ascii="楷体_GB2312" w:eastAsia="楷体_GB2312"/>
          <w:bCs/>
          <w:sz w:val="32"/>
          <w:szCs w:val="32"/>
        </w:rPr>
      </w:pPr>
      <w:bookmarkStart w:id="110" w:name="_Toc21861"/>
      <w:bookmarkStart w:id="111" w:name="_Toc17814"/>
      <w:r w:rsidRPr="007A518D">
        <w:rPr>
          <w:rFonts w:eastAsia="仿宋_GB2312"/>
          <w:bCs/>
          <w:sz w:val="32"/>
          <w:szCs w:val="32"/>
        </w:rPr>
        <w:t xml:space="preserve">7.1 </w:t>
      </w:r>
      <w:r w:rsidR="00B36C89" w:rsidRPr="007A518D">
        <w:rPr>
          <w:rFonts w:ascii="楷体_GB2312" w:eastAsia="楷体_GB2312" w:hint="eastAsia"/>
          <w:bCs/>
          <w:sz w:val="32"/>
          <w:szCs w:val="32"/>
        </w:rPr>
        <w:t>预案管理与更新</w:t>
      </w:r>
      <w:bookmarkEnd w:id="110"/>
      <w:bookmarkEnd w:id="111"/>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t>本预案由市政府发布</w:t>
      </w:r>
      <w:r w:rsidRPr="00B36C89">
        <w:rPr>
          <w:rFonts w:eastAsia="仿宋_GB2312"/>
          <w:sz w:val="32"/>
          <w:szCs w:val="32"/>
        </w:rPr>
        <w:t>,</w:t>
      </w:r>
      <w:r w:rsidRPr="00B36C89">
        <w:rPr>
          <w:rFonts w:eastAsia="仿宋_GB2312"/>
          <w:sz w:val="32"/>
          <w:szCs w:val="32"/>
        </w:rPr>
        <w:t>原则上每</w:t>
      </w:r>
      <w:r w:rsidRPr="00B36C89">
        <w:rPr>
          <w:rFonts w:eastAsia="仿宋_GB2312"/>
          <w:sz w:val="32"/>
          <w:szCs w:val="32"/>
        </w:rPr>
        <w:t>3</w:t>
      </w:r>
      <w:r w:rsidRPr="00B36C89">
        <w:rPr>
          <w:rFonts w:eastAsia="仿宋_GB2312"/>
          <w:sz w:val="32"/>
          <w:szCs w:val="32"/>
        </w:rPr>
        <w:t>年修订一次</w:t>
      </w:r>
      <w:r w:rsidRPr="00B36C89">
        <w:rPr>
          <w:rFonts w:eastAsia="仿宋_GB2312"/>
          <w:sz w:val="32"/>
          <w:szCs w:val="32"/>
        </w:rPr>
        <w:t>,</w:t>
      </w:r>
      <w:r w:rsidRPr="00B36C89">
        <w:rPr>
          <w:rFonts w:eastAsia="仿宋_GB2312"/>
          <w:sz w:val="32"/>
          <w:szCs w:val="32"/>
        </w:rPr>
        <w:t>有重大变化及时修订。</w:t>
      </w:r>
    </w:p>
    <w:p w:rsidR="00B36C89" w:rsidRPr="007A518D" w:rsidRDefault="00B36C89" w:rsidP="007A518D">
      <w:pPr>
        <w:shd w:val="clear" w:color="auto" w:fill="FFFFFF"/>
        <w:spacing w:line="560" w:lineRule="exact"/>
        <w:ind w:firstLineChars="200" w:firstLine="640"/>
        <w:outlineLvl w:val="1"/>
        <w:rPr>
          <w:rFonts w:ascii="楷体_GB2312" w:eastAsia="楷体_GB2312"/>
          <w:bCs/>
          <w:sz w:val="32"/>
          <w:szCs w:val="32"/>
        </w:rPr>
      </w:pPr>
      <w:bookmarkStart w:id="112" w:name="_Toc15654"/>
      <w:bookmarkStart w:id="113" w:name="_Toc12812"/>
      <w:r w:rsidRPr="007A518D">
        <w:rPr>
          <w:rFonts w:eastAsia="仿宋_GB2312"/>
          <w:bCs/>
          <w:sz w:val="32"/>
          <w:szCs w:val="32"/>
        </w:rPr>
        <w:t>7.2</w:t>
      </w:r>
      <w:r w:rsidRPr="00B36C89">
        <w:rPr>
          <w:rFonts w:eastAsia="仿宋_GB2312"/>
          <w:b/>
          <w:bCs/>
          <w:sz w:val="32"/>
          <w:szCs w:val="32"/>
        </w:rPr>
        <w:t xml:space="preserve"> </w:t>
      </w:r>
      <w:r w:rsidRPr="007A518D">
        <w:rPr>
          <w:rFonts w:ascii="楷体_GB2312" w:eastAsia="楷体_GB2312" w:hint="eastAsia"/>
          <w:bCs/>
          <w:sz w:val="32"/>
          <w:szCs w:val="32"/>
        </w:rPr>
        <w:t>预案解释</w:t>
      </w:r>
      <w:bookmarkEnd w:id="112"/>
      <w:bookmarkEnd w:id="113"/>
    </w:p>
    <w:p w:rsidR="00B36C89" w:rsidRPr="00B36C89" w:rsidRDefault="00B36C89" w:rsidP="00B36C89">
      <w:pPr>
        <w:shd w:val="clear" w:color="auto" w:fill="FFFFFF"/>
        <w:spacing w:line="560" w:lineRule="exact"/>
        <w:ind w:firstLineChars="200" w:firstLine="640"/>
        <w:rPr>
          <w:rFonts w:eastAsia="仿宋_GB2312"/>
          <w:sz w:val="32"/>
          <w:szCs w:val="32"/>
        </w:rPr>
      </w:pPr>
      <w:r w:rsidRPr="00B36C89">
        <w:rPr>
          <w:rFonts w:eastAsia="仿宋_GB2312"/>
          <w:sz w:val="32"/>
          <w:szCs w:val="32"/>
        </w:rPr>
        <w:lastRenderedPageBreak/>
        <w:t>本预案由市生态环境局负责解释。</w:t>
      </w:r>
    </w:p>
    <w:p w:rsidR="00B36C89" w:rsidRPr="007A518D" w:rsidRDefault="007A518D" w:rsidP="007A518D">
      <w:pPr>
        <w:shd w:val="clear" w:color="auto" w:fill="FFFFFF"/>
        <w:spacing w:line="560" w:lineRule="exact"/>
        <w:ind w:firstLineChars="200" w:firstLine="640"/>
        <w:outlineLvl w:val="1"/>
        <w:rPr>
          <w:rFonts w:ascii="楷体_GB2312" w:eastAsia="楷体_GB2312"/>
          <w:bCs/>
          <w:sz w:val="32"/>
          <w:szCs w:val="32"/>
        </w:rPr>
      </w:pPr>
      <w:bookmarkStart w:id="114" w:name="_Toc21894"/>
      <w:bookmarkStart w:id="115" w:name="_Toc4329"/>
      <w:r w:rsidRPr="007A518D">
        <w:rPr>
          <w:rFonts w:eastAsia="仿宋_GB2312"/>
          <w:bCs/>
          <w:sz w:val="32"/>
          <w:szCs w:val="32"/>
        </w:rPr>
        <w:t>7.3</w:t>
      </w:r>
      <w:r>
        <w:rPr>
          <w:rFonts w:eastAsia="仿宋_GB2312"/>
          <w:b/>
          <w:bCs/>
          <w:sz w:val="32"/>
          <w:szCs w:val="32"/>
        </w:rPr>
        <w:t xml:space="preserve"> </w:t>
      </w:r>
      <w:r w:rsidR="00B36C89" w:rsidRPr="007A518D">
        <w:rPr>
          <w:rFonts w:ascii="楷体_GB2312" w:eastAsia="楷体_GB2312" w:hint="eastAsia"/>
          <w:bCs/>
          <w:sz w:val="32"/>
          <w:szCs w:val="32"/>
        </w:rPr>
        <w:t>实施时间</w:t>
      </w:r>
      <w:bookmarkEnd w:id="114"/>
      <w:bookmarkEnd w:id="115"/>
    </w:p>
    <w:p w:rsidR="00B36C89" w:rsidRPr="00B36C89" w:rsidRDefault="00B36C89" w:rsidP="007A518D">
      <w:pPr>
        <w:shd w:val="clear" w:color="auto" w:fill="FFFFFF"/>
        <w:spacing w:line="560" w:lineRule="exact"/>
        <w:ind w:firstLineChars="200" w:firstLine="640"/>
        <w:rPr>
          <w:rFonts w:eastAsia="仿宋_GB2312"/>
          <w:sz w:val="32"/>
          <w:szCs w:val="32"/>
        </w:rPr>
      </w:pPr>
      <w:r w:rsidRPr="00B36C89">
        <w:rPr>
          <w:rFonts w:eastAsia="仿宋_GB2312"/>
          <w:sz w:val="32"/>
          <w:szCs w:val="32"/>
        </w:rPr>
        <w:t>本预案自发布之日起实施。</w:t>
      </w:r>
    </w:p>
    <w:p w:rsidR="007A518D" w:rsidRDefault="007A518D" w:rsidP="007A518D">
      <w:pPr>
        <w:shd w:val="clear" w:color="auto" w:fill="FFFFFF"/>
        <w:spacing w:line="560" w:lineRule="exact"/>
        <w:ind w:firstLineChars="200" w:firstLine="640"/>
        <w:rPr>
          <w:rFonts w:eastAsia="仿宋_GB2312"/>
          <w:sz w:val="32"/>
          <w:szCs w:val="32"/>
        </w:rPr>
      </w:pPr>
    </w:p>
    <w:p w:rsidR="00B36C89" w:rsidRPr="00B36C89" w:rsidRDefault="00B36C89" w:rsidP="007A518D">
      <w:pPr>
        <w:shd w:val="clear" w:color="auto" w:fill="FFFFFF"/>
        <w:spacing w:line="560" w:lineRule="exact"/>
        <w:ind w:firstLineChars="200" w:firstLine="640"/>
        <w:rPr>
          <w:rFonts w:eastAsia="仿宋_GB2312"/>
          <w:sz w:val="32"/>
          <w:szCs w:val="32"/>
        </w:rPr>
      </w:pPr>
      <w:r w:rsidRPr="00B36C89">
        <w:rPr>
          <w:rFonts w:eastAsia="仿宋_GB2312"/>
          <w:sz w:val="32"/>
          <w:szCs w:val="32"/>
        </w:rPr>
        <w:t>附件</w:t>
      </w:r>
      <w:r w:rsidR="007A518D">
        <w:rPr>
          <w:rFonts w:eastAsia="仿宋_GB2312" w:hint="eastAsia"/>
          <w:sz w:val="32"/>
          <w:szCs w:val="32"/>
        </w:rPr>
        <w:t>：</w:t>
      </w:r>
      <w:r w:rsidRPr="00B36C89">
        <w:rPr>
          <w:rFonts w:eastAsia="仿宋_GB2312"/>
          <w:sz w:val="32"/>
          <w:szCs w:val="32"/>
        </w:rPr>
        <w:t>1.</w:t>
      </w:r>
      <w:r w:rsidRPr="00B36C89">
        <w:rPr>
          <w:rFonts w:eastAsia="仿宋_GB2312"/>
          <w:sz w:val="32"/>
          <w:szCs w:val="32"/>
        </w:rPr>
        <w:t>忻州市辐射事故分级标准和响应条件</w:t>
      </w:r>
    </w:p>
    <w:p w:rsidR="007A518D" w:rsidRDefault="00B36C89" w:rsidP="007A518D">
      <w:pPr>
        <w:shd w:val="clear" w:color="auto" w:fill="FFFFFF"/>
        <w:spacing w:line="560" w:lineRule="exact"/>
        <w:ind w:firstLineChars="500" w:firstLine="1600"/>
        <w:rPr>
          <w:rFonts w:eastAsia="仿宋_GB2312"/>
          <w:sz w:val="32"/>
          <w:szCs w:val="32"/>
        </w:rPr>
      </w:pPr>
      <w:r w:rsidRPr="00B36C89">
        <w:rPr>
          <w:rFonts w:eastAsia="仿宋_GB2312"/>
          <w:sz w:val="32"/>
          <w:szCs w:val="32"/>
        </w:rPr>
        <w:t>2.</w:t>
      </w:r>
      <w:r w:rsidRPr="00B36C89">
        <w:rPr>
          <w:rFonts w:eastAsia="仿宋_GB2312"/>
          <w:sz w:val="32"/>
          <w:szCs w:val="32"/>
        </w:rPr>
        <w:t>忻州市辐射事故应急现场指挥部及其办公室、成员</w:t>
      </w:r>
    </w:p>
    <w:p w:rsidR="00B36C89" w:rsidRPr="00B36C89" w:rsidRDefault="00B36C89" w:rsidP="007A518D">
      <w:pPr>
        <w:shd w:val="clear" w:color="auto" w:fill="FFFFFF"/>
        <w:spacing w:line="560" w:lineRule="exact"/>
        <w:ind w:firstLineChars="580" w:firstLine="1856"/>
        <w:rPr>
          <w:rFonts w:eastAsia="仿宋_GB2312"/>
          <w:sz w:val="32"/>
          <w:szCs w:val="32"/>
        </w:rPr>
      </w:pPr>
      <w:r w:rsidRPr="00B36C89">
        <w:rPr>
          <w:rFonts w:eastAsia="仿宋_GB2312"/>
          <w:sz w:val="32"/>
          <w:szCs w:val="32"/>
        </w:rPr>
        <w:t>单位职责</w:t>
      </w:r>
    </w:p>
    <w:p w:rsidR="00B36C89" w:rsidRPr="00B36C89" w:rsidRDefault="00B36C89" w:rsidP="007A518D">
      <w:pPr>
        <w:shd w:val="clear" w:color="auto" w:fill="FFFFFF"/>
        <w:spacing w:line="560" w:lineRule="exact"/>
        <w:ind w:firstLineChars="500" w:firstLine="1600"/>
        <w:rPr>
          <w:rFonts w:eastAsia="仿宋_GB2312"/>
          <w:sz w:val="32"/>
          <w:szCs w:val="32"/>
        </w:rPr>
      </w:pPr>
      <w:r w:rsidRPr="00B36C89">
        <w:rPr>
          <w:rFonts w:eastAsia="仿宋_GB2312"/>
          <w:sz w:val="32"/>
          <w:szCs w:val="32"/>
        </w:rPr>
        <w:t>3.</w:t>
      </w:r>
      <w:r w:rsidRPr="00B36C89">
        <w:rPr>
          <w:rFonts w:eastAsia="仿宋_GB2312"/>
          <w:sz w:val="32"/>
          <w:szCs w:val="32"/>
        </w:rPr>
        <w:t>忻州市辐射事故应急处置流程图</w:t>
      </w:r>
    </w:p>
    <w:p w:rsidR="00B36C89" w:rsidRPr="00B36C89" w:rsidRDefault="00B36C89" w:rsidP="007A518D">
      <w:pPr>
        <w:shd w:val="clear" w:color="auto" w:fill="FFFFFF"/>
        <w:spacing w:line="560" w:lineRule="exact"/>
        <w:ind w:firstLineChars="500" w:firstLine="1600"/>
        <w:rPr>
          <w:rFonts w:eastAsia="仿宋_GB2312"/>
          <w:sz w:val="32"/>
          <w:szCs w:val="32"/>
        </w:rPr>
      </w:pPr>
      <w:r w:rsidRPr="00B36C89">
        <w:rPr>
          <w:rFonts w:eastAsia="仿宋_GB2312"/>
          <w:sz w:val="32"/>
          <w:szCs w:val="32"/>
        </w:rPr>
        <w:t>4.</w:t>
      </w:r>
      <w:r w:rsidRPr="00B36C89">
        <w:rPr>
          <w:rFonts w:eastAsia="仿宋_GB2312"/>
          <w:sz w:val="32"/>
          <w:szCs w:val="32"/>
        </w:rPr>
        <w:t>辐射事故初始报告表</w:t>
      </w:r>
    </w:p>
    <w:p w:rsidR="00B36C89" w:rsidRPr="00B36C89" w:rsidRDefault="00B36C89" w:rsidP="007A518D">
      <w:pPr>
        <w:shd w:val="clear" w:color="auto" w:fill="FFFFFF"/>
        <w:spacing w:line="560" w:lineRule="exact"/>
        <w:ind w:firstLineChars="500" w:firstLine="1600"/>
        <w:rPr>
          <w:rFonts w:eastAsia="仿宋_GB2312"/>
          <w:sz w:val="32"/>
          <w:szCs w:val="32"/>
        </w:rPr>
      </w:pPr>
      <w:r w:rsidRPr="00B36C89">
        <w:rPr>
          <w:rFonts w:eastAsia="仿宋_GB2312"/>
          <w:sz w:val="32"/>
          <w:szCs w:val="32"/>
        </w:rPr>
        <w:t>5.</w:t>
      </w:r>
      <w:r w:rsidRPr="00B36C89">
        <w:rPr>
          <w:rFonts w:eastAsia="仿宋_GB2312"/>
          <w:sz w:val="32"/>
          <w:szCs w:val="32"/>
        </w:rPr>
        <w:t>辐射事故后续报告表</w:t>
      </w:r>
    </w:p>
    <w:p w:rsidR="00B36C89" w:rsidRPr="00B36C89" w:rsidRDefault="00B36C89" w:rsidP="00B36C89">
      <w:pPr>
        <w:pStyle w:val="a9"/>
        <w:spacing w:line="560" w:lineRule="exact"/>
        <w:rPr>
          <w:rFonts w:ascii="Times New Roman" w:eastAsia="仿宋_GB2312" w:hAnsi="Times New Roman"/>
          <w:sz w:val="32"/>
          <w:szCs w:val="32"/>
        </w:rPr>
      </w:pPr>
    </w:p>
    <w:p w:rsidR="00B36C89" w:rsidRPr="00B36C89" w:rsidRDefault="00B36C89" w:rsidP="00B36C89">
      <w:pPr>
        <w:pStyle w:val="a9"/>
        <w:spacing w:line="560" w:lineRule="exact"/>
        <w:rPr>
          <w:rFonts w:ascii="Times New Roman" w:eastAsia="仿宋_GB2312" w:hAnsi="Times New Roman"/>
          <w:sz w:val="32"/>
          <w:szCs w:val="32"/>
        </w:rPr>
      </w:pPr>
    </w:p>
    <w:p w:rsidR="00B36C89" w:rsidRPr="00B36C89" w:rsidRDefault="00B36C89" w:rsidP="00B36C89">
      <w:pPr>
        <w:spacing w:line="560" w:lineRule="exact"/>
        <w:rPr>
          <w:rFonts w:eastAsia="仿宋_GB2312"/>
          <w:sz w:val="32"/>
          <w:szCs w:val="32"/>
        </w:rPr>
      </w:pPr>
    </w:p>
    <w:p w:rsidR="00B36C89" w:rsidRPr="00B36C89" w:rsidRDefault="00B36C89" w:rsidP="00B36C89">
      <w:pPr>
        <w:pStyle w:val="a9"/>
        <w:spacing w:line="560" w:lineRule="exact"/>
        <w:rPr>
          <w:rFonts w:ascii="Times New Roman" w:eastAsia="仿宋_GB2312" w:hAnsi="Times New Roman"/>
          <w:sz w:val="32"/>
          <w:szCs w:val="32"/>
        </w:rPr>
      </w:pPr>
    </w:p>
    <w:p w:rsidR="00B36C89" w:rsidRPr="00B36C89" w:rsidRDefault="00B36C89" w:rsidP="00B36C89">
      <w:pPr>
        <w:spacing w:line="560" w:lineRule="exact"/>
        <w:rPr>
          <w:rFonts w:eastAsia="仿宋_GB2312"/>
          <w:sz w:val="32"/>
          <w:szCs w:val="32"/>
        </w:rPr>
      </w:pPr>
    </w:p>
    <w:p w:rsidR="00B36C89" w:rsidRDefault="00B36C89" w:rsidP="00B36C89">
      <w:pPr>
        <w:pStyle w:val="a9"/>
        <w:rPr>
          <w:rFonts w:ascii="仿宋_GB2312" w:hAnsi="仿宋"/>
          <w:szCs w:val="32"/>
        </w:rPr>
      </w:pPr>
    </w:p>
    <w:p w:rsidR="00B36C89" w:rsidRDefault="00B36C89" w:rsidP="00B36C89">
      <w:pPr>
        <w:rPr>
          <w:rFonts w:ascii="仿宋_GB2312" w:hAnsi="仿宋"/>
          <w:szCs w:val="32"/>
        </w:rPr>
      </w:pPr>
    </w:p>
    <w:p w:rsidR="00B36C89" w:rsidRDefault="00B36C89" w:rsidP="00B36C89">
      <w:pPr>
        <w:pStyle w:val="a9"/>
        <w:rPr>
          <w:rFonts w:ascii="仿宋_GB2312" w:hAnsi="仿宋"/>
          <w:szCs w:val="32"/>
        </w:rPr>
      </w:pPr>
    </w:p>
    <w:p w:rsidR="00B36C89" w:rsidRDefault="00B36C89" w:rsidP="00B36C89">
      <w:pPr>
        <w:rPr>
          <w:rFonts w:ascii="仿宋_GB2312" w:hAnsi="仿宋"/>
          <w:szCs w:val="32"/>
        </w:rPr>
      </w:pPr>
    </w:p>
    <w:p w:rsidR="00B36C89" w:rsidRDefault="00B36C89" w:rsidP="00B36C89">
      <w:pPr>
        <w:pStyle w:val="a9"/>
        <w:rPr>
          <w:rFonts w:ascii="仿宋_GB2312" w:hAnsi="仿宋"/>
          <w:szCs w:val="32"/>
        </w:rPr>
      </w:pPr>
    </w:p>
    <w:p w:rsidR="00B36C89" w:rsidRDefault="00B36C89" w:rsidP="00B36C89">
      <w:pPr>
        <w:rPr>
          <w:rFonts w:ascii="仿宋_GB2312" w:hAnsi="仿宋"/>
          <w:szCs w:val="32"/>
        </w:rPr>
      </w:pPr>
    </w:p>
    <w:p w:rsidR="00B36C89" w:rsidRDefault="00B36C89" w:rsidP="00B36C89">
      <w:pPr>
        <w:pStyle w:val="a9"/>
        <w:rPr>
          <w:rFonts w:ascii="仿宋_GB2312" w:hAnsi="仿宋"/>
          <w:szCs w:val="32"/>
        </w:rPr>
      </w:pPr>
    </w:p>
    <w:p w:rsidR="00B36C89" w:rsidRDefault="00B36C89" w:rsidP="00B36C89">
      <w:pPr>
        <w:rPr>
          <w:rFonts w:ascii="仿宋_GB2312" w:hAnsi="仿宋"/>
          <w:szCs w:val="32"/>
        </w:rPr>
      </w:pPr>
    </w:p>
    <w:p w:rsidR="00B36C89" w:rsidRDefault="00B36C89" w:rsidP="00B36C89">
      <w:pPr>
        <w:pStyle w:val="a9"/>
        <w:rPr>
          <w:rFonts w:ascii="仿宋_GB2312" w:hAnsi="仿宋"/>
          <w:szCs w:val="32"/>
        </w:rPr>
      </w:pPr>
    </w:p>
    <w:p w:rsidR="00B36C89" w:rsidRDefault="00B36C89" w:rsidP="00B36C89">
      <w:pPr>
        <w:rPr>
          <w:rFonts w:ascii="仿宋_GB2312" w:hAnsi="仿宋"/>
          <w:szCs w:val="32"/>
        </w:rPr>
      </w:pPr>
    </w:p>
    <w:p w:rsidR="00B36C89" w:rsidRDefault="00B36C89" w:rsidP="00B36C89">
      <w:pPr>
        <w:pStyle w:val="a9"/>
        <w:rPr>
          <w:rFonts w:ascii="仿宋_GB2312" w:hAnsi="仿宋"/>
          <w:szCs w:val="32"/>
        </w:rPr>
      </w:pPr>
    </w:p>
    <w:p w:rsidR="00B36C89" w:rsidRDefault="00B36C89" w:rsidP="00B36C89">
      <w:pPr>
        <w:rPr>
          <w:rFonts w:ascii="仿宋_GB2312" w:hAnsi="仿宋"/>
          <w:szCs w:val="32"/>
        </w:rPr>
      </w:pPr>
    </w:p>
    <w:p w:rsidR="00B36C89" w:rsidRDefault="00B36C89" w:rsidP="00B36C89">
      <w:pPr>
        <w:pStyle w:val="a9"/>
        <w:rPr>
          <w:rFonts w:ascii="仿宋_GB2312" w:hAnsi="仿宋"/>
          <w:szCs w:val="32"/>
        </w:rPr>
      </w:pPr>
    </w:p>
    <w:p w:rsidR="00B36C89" w:rsidRDefault="00B36C89" w:rsidP="00B36C89">
      <w:pPr>
        <w:rPr>
          <w:rFonts w:ascii="仿宋_GB2312" w:hAnsi="仿宋"/>
          <w:szCs w:val="32"/>
        </w:rPr>
        <w:sectPr w:rsidR="00B36C89" w:rsidSect="00046616">
          <w:footerReference w:type="even" r:id="rId9"/>
          <w:footerReference w:type="default" r:id="rId10"/>
          <w:pgSz w:w="11907" w:h="16840" w:code="9"/>
          <w:pgMar w:top="2098" w:right="1588" w:bottom="1701" w:left="1588" w:header="0" w:footer="1134" w:gutter="0"/>
          <w:pgNumType w:fmt="numberInDash" w:start="1"/>
          <w:cols w:space="720"/>
          <w:titlePg/>
          <w:docGrid w:linePitch="286"/>
        </w:sectPr>
      </w:pPr>
    </w:p>
    <w:p w:rsidR="00B36C89" w:rsidRPr="007A518D" w:rsidRDefault="00B36C89" w:rsidP="00B36C89">
      <w:pPr>
        <w:shd w:val="clear" w:color="auto" w:fill="FFFFFF"/>
        <w:snapToGrid w:val="0"/>
        <w:spacing w:line="560" w:lineRule="exact"/>
        <w:rPr>
          <w:rFonts w:eastAsia="仿宋_GB2312"/>
          <w:b/>
          <w:bCs/>
          <w:sz w:val="32"/>
          <w:szCs w:val="32"/>
        </w:rPr>
      </w:pPr>
      <w:bookmarkStart w:id="116" w:name="_Toc13354"/>
      <w:r w:rsidRPr="007A518D">
        <w:rPr>
          <w:rFonts w:eastAsia="仿宋_GB2312"/>
          <w:sz w:val="32"/>
          <w:szCs w:val="32"/>
        </w:rPr>
        <w:lastRenderedPageBreak/>
        <w:t>附件</w:t>
      </w:r>
      <w:r w:rsidRPr="007A518D">
        <w:rPr>
          <w:rFonts w:eastAsia="仿宋_GB2312"/>
          <w:sz w:val="32"/>
          <w:szCs w:val="32"/>
        </w:rPr>
        <w:t>1</w:t>
      </w:r>
      <w:bookmarkEnd w:id="116"/>
      <w:r w:rsidR="007A518D">
        <w:rPr>
          <w:rFonts w:eastAsia="仿宋_GB2312" w:hint="eastAsia"/>
          <w:sz w:val="32"/>
          <w:szCs w:val="32"/>
        </w:rPr>
        <w:t>：</w:t>
      </w:r>
    </w:p>
    <w:p w:rsidR="00B36C89" w:rsidRPr="007A518D" w:rsidRDefault="00B36C89" w:rsidP="00B36C89">
      <w:pPr>
        <w:adjustRightInd w:val="0"/>
        <w:snapToGrid w:val="0"/>
        <w:spacing w:line="560" w:lineRule="exact"/>
        <w:jc w:val="center"/>
        <w:rPr>
          <w:rFonts w:ascii="方正大标宋简体" w:eastAsia="方正大标宋简体" w:hAnsi="仿宋"/>
          <w:sz w:val="44"/>
          <w:szCs w:val="44"/>
        </w:rPr>
      </w:pPr>
      <w:r w:rsidRPr="007A518D">
        <w:rPr>
          <w:rFonts w:ascii="方正大标宋简体" w:eastAsia="方正大标宋简体" w:hAnsi="仿宋" w:hint="eastAsia"/>
          <w:sz w:val="44"/>
          <w:szCs w:val="44"/>
        </w:rPr>
        <w:t>忻州市辐射事故分级标准和响应条件</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34"/>
        <w:gridCol w:w="3685"/>
        <w:gridCol w:w="3039"/>
        <w:gridCol w:w="3156"/>
        <w:gridCol w:w="3773"/>
      </w:tblGrid>
      <w:tr w:rsidR="00B36C89" w:rsidTr="00B36C89">
        <w:trPr>
          <w:trHeight w:val="559"/>
          <w:jc w:val="center"/>
        </w:trPr>
        <w:tc>
          <w:tcPr>
            <w:tcW w:w="834" w:type="dxa"/>
          </w:tcPr>
          <w:p w:rsidR="00B36C89" w:rsidRDefault="00B36C89" w:rsidP="00B36C89">
            <w:pPr>
              <w:adjustRightInd w:val="0"/>
              <w:snapToGrid w:val="0"/>
              <w:jc w:val="center"/>
              <w:rPr>
                <w:rFonts w:ascii="仿宋" w:eastAsia="仿宋" w:hAnsi="仿宋"/>
                <w:sz w:val="28"/>
                <w:szCs w:val="28"/>
              </w:rPr>
            </w:pPr>
          </w:p>
        </w:tc>
        <w:tc>
          <w:tcPr>
            <w:tcW w:w="3685" w:type="dxa"/>
            <w:vAlign w:val="center"/>
          </w:tcPr>
          <w:p w:rsidR="00B36C89" w:rsidRDefault="00B36C89" w:rsidP="00B36C89">
            <w:pPr>
              <w:adjustRightInd w:val="0"/>
              <w:snapToGrid w:val="0"/>
              <w:jc w:val="center"/>
              <w:rPr>
                <w:rFonts w:ascii="仿宋" w:eastAsia="仿宋" w:hAnsi="仿宋"/>
                <w:b/>
                <w:bCs/>
                <w:sz w:val="30"/>
                <w:szCs w:val="30"/>
              </w:rPr>
            </w:pPr>
            <w:r>
              <w:rPr>
                <w:rFonts w:ascii="仿宋" w:eastAsia="仿宋" w:hAnsi="仿宋" w:hint="eastAsia"/>
                <w:b/>
                <w:bCs/>
                <w:sz w:val="30"/>
                <w:szCs w:val="30"/>
              </w:rPr>
              <w:t>特别重大辐射事故</w:t>
            </w:r>
          </w:p>
        </w:tc>
        <w:tc>
          <w:tcPr>
            <w:tcW w:w="3039" w:type="dxa"/>
            <w:vAlign w:val="center"/>
          </w:tcPr>
          <w:p w:rsidR="00B36C89" w:rsidRDefault="00B36C89" w:rsidP="00B36C89">
            <w:pPr>
              <w:adjustRightInd w:val="0"/>
              <w:snapToGrid w:val="0"/>
              <w:jc w:val="center"/>
              <w:rPr>
                <w:rFonts w:ascii="仿宋" w:eastAsia="仿宋" w:hAnsi="仿宋"/>
                <w:b/>
                <w:bCs/>
                <w:sz w:val="30"/>
                <w:szCs w:val="30"/>
              </w:rPr>
            </w:pPr>
            <w:r>
              <w:rPr>
                <w:rFonts w:ascii="仿宋" w:eastAsia="仿宋" w:hAnsi="仿宋" w:hint="eastAsia"/>
                <w:b/>
                <w:bCs/>
                <w:sz w:val="30"/>
                <w:szCs w:val="30"/>
              </w:rPr>
              <w:t>重大辐射事故</w:t>
            </w:r>
          </w:p>
        </w:tc>
        <w:tc>
          <w:tcPr>
            <w:tcW w:w="3156" w:type="dxa"/>
            <w:vAlign w:val="center"/>
          </w:tcPr>
          <w:p w:rsidR="00B36C89" w:rsidRDefault="00B36C89" w:rsidP="00B36C89">
            <w:pPr>
              <w:adjustRightInd w:val="0"/>
              <w:snapToGrid w:val="0"/>
              <w:jc w:val="center"/>
              <w:rPr>
                <w:rFonts w:ascii="仿宋" w:eastAsia="仿宋" w:hAnsi="仿宋"/>
                <w:b/>
                <w:bCs/>
                <w:sz w:val="30"/>
                <w:szCs w:val="30"/>
              </w:rPr>
            </w:pPr>
            <w:r>
              <w:rPr>
                <w:rFonts w:ascii="仿宋" w:eastAsia="仿宋" w:hAnsi="仿宋" w:hint="eastAsia"/>
                <w:b/>
                <w:bCs/>
                <w:sz w:val="30"/>
                <w:szCs w:val="30"/>
              </w:rPr>
              <w:t>较大辐射事故</w:t>
            </w:r>
          </w:p>
        </w:tc>
        <w:tc>
          <w:tcPr>
            <w:tcW w:w="3773" w:type="dxa"/>
            <w:vAlign w:val="center"/>
          </w:tcPr>
          <w:p w:rsidR="00B36C89" w:rsidRDefault="00B36C89" w:rsidP="00B36C89">
            <w:pPr>
              <w:adjustRightInd w:val="0"/>
              <w:snapToGrid w:val="0"/>
              <w:jc w:val="center"/>
              <w:rPr>
                <w:rFonts w:ascii="仿宋" w:eastAsia="仿宋" w:hAnsi="仿宋"/>
                <w:b/>
                <w:bCs/>
                <w:sz w:val="30"/>
                <w:szCs w:val="30"/>
              </w:rPr>
            </w:pPr>
            <w:r>
              <w:rPr>
                <w:rFonts w:ascii="仿宋" w:eastAsia="仿宋" w:hAnsi="仿宋" w:hint="eastAsia"/>
                <w:b/>
                <w:bCs/>
                <w:sz w:val="30"/>
                <w:szCs w:val="30"/>
              </w:rPr>
              <w:t>一般辐射事故</w:t>
            </w:r>
          </w:p>
        </w:tc>
      </w:tr>
      <w:tr w:rsidR="00B36C89" w:rsidTr="00B36C89">
        <w:trPr>
          <w:trHeight w:val="5130"/>
          <w:jc w:val="center"/>
        </w:trPr>
        <w:tc>
          <w:tcPr>
            <w:tcW w:w="834" w:type="dxa"/>
            <w:vAlign w:val="center"/>
          </w:tcPr>
          <w:p w:rsidR="00B36C89" w:rsidRDefault="00B36C89" w:rsidP="00B36C89">
            <w:pPr>
              <w:adjustRightInd w:val="0"/>
              <w:snapToGrid w:val="0"/>
              <w:jc w:val="center"/>
              <w:rPr>
                <w:rFonts w:ascii="仿宋" w:eastAsia="仿宋" w:hAnsi="仿宋"/>
                <w:b/>
                <w:bCs/>
                <w:sz w:val="30"/>
                <w:szCs w:val="30"/>
              </w:rPr>
            </w:pPr>
            <w:r>
              <w:rPr>
                <w:rFonts w:ascii="仿宋" w:eastAsia="仿宋" w:hAnsi="仿宋" w:hint="eastAsia"/>
                <w:b/>
                <w:bCs/>
                <w:sz w:val="30"/>
                <w:szCs w:val="30"/>
              </w:rPr>
              <w:t>分级</w:t>
            </w:r>
          </w:p>
          <w:p w:rsidR="00B36C89" w:rsidRDefault="00B36C89" w:rsidP="00B36C89">
            <w:pPr>
              <w:adjustRightInd w:val="0"/>
              <w:snapToGrid w:val="0"/>
              <w:jc w:val="center"/>
              <w:rPr>
                <w:rFonts w:ascii="仿宋" w:eastAsia="仿宋" w:hAnsi="仿宋"/>
                <w:sz w:val="28"/>
                <w:szCs w:val="28"/>
              </w:rPr>
            </w:pPr>
            <w:r>
              <w:rPr>
                <w:rFonts w:ascii="仿宋" w:eastAsia="仿宋" w:hAnsi="仿宋" w:hint="eastAsia"/>
                <w:b/>
                <w:bCs/>
                <w:sz w:val="30"/>
                <w:szCs w:val="30"/>
              </w:rPr>
              <w:t>标准</w:t>
            </w:r>
          </w:p>
        </w:tc>
        <w:tc>
          <w:tcPr>
            <w:tcW w:w="3685" w:type="dxa"/>
          </w:tcPr>
          <w:p w:rsidR="00B36C89" w:rsidRDefault="00B36C89" w:rsidP="00B36C89">
            <w:pPr>
              <w:adjustRightInd w:val="0"/>
              <w:snapToGrid w:val="0"/>
              <w:rPr>
                <w:rFonts w:ascii="仿宋" w:eastAsia="仿宋" w:hAnsi="仿宋"/>
                <w:sz w:val="28"/>
                <w:szCs w:val="28"/>
              </w:rPr>
            </w:pPr>
            <w:r>
              <w:rPr>
                <w:rFonts w:ascii="仿宋" w:eastAsia="仿宋" w:hAnsi="仿宋" w:hint="eastAsia"/>
                <w:sz w:val="28"/>
                <w:szCs w:val="28"/>
              </w:rPr>
              <w:t xml:space="preserve">凡符合下列情形之一的，为 </w:t>
            </w:r>
          </w:p>
          <w:p w:rsidR="00B36C89" w:rsidRDefault="00B36C89" w:rsidP="00B36C89">
            <w:pPr>
              <w:adjustRightInd w:val="0"/>
              <w:snapToGrid w:val="0"/>
              <w:rPr>
                <w:rFonts w:ascii="仿宋" w:eastAsia="仿宋" w:hAnsi="仿宋"/>
                <w:sz w:val="28"/>
                <w:szCs w:val="28"/>
              </w:rPr>
            </w:pPr>
            <w:r>
              <w:rPr>
                <w:rFonts w:ascii="仿宋" w:eastAsia="仿宋" w:hAnsi="仿宋" w:hint="eastAsia"/>
                <w:sz w:val="28"/>
                <w:szCs w:val="28"/>
              </w:rPr>
              <w:t>特别重大辐射事故：</w:t>
            </w:r>
          </w:p>
          <w:p w:rsidR="00B36C89" w:rsidRDefault="00B36C89" w:rsidP="00B36C89">
            <w:pPr>
              <w:adjustRightInd w:val="0"/>
              <w:snapToGrid w:val="0"/>
              <w:rPr>
                <w:rFonts w:ascii="仿宋" w:eastAsia="仿宋" w:hAnsi="仿宋"/>
                <w:sz w:val="28"/>
                <w:szCs w:val="28"/>
              </w:rPr>
            </w:pPr>
            <w:r>
              <w:rPr>
                <w:rFonts w:ascii="仿宋" w:eastAsia="仿宋" w:hAnsi="仿宋" w:hint="eastAsia"/>
                <w:sz w:val="28"/>
                <w:szCs w:val="28"/>
              </w:rPr>
              <w:t xml:space="preserve">（1）Ⅰ、Ⅱ类放射源丢失、被盗、失控并造成大范围严重辐射污染后果； </w:t>
            </w:r>
          </w:p>
          <w:p w:rsidR="00B36C89" w:rsidRPr="006E7F92" w:rsidRDefault="00B36C89" w:rsidP="00B36C89">
            <w:pPr>
              <w:adjustRightInd w:val="0"/>
              <w:snapToGrid w:val="0"/>
              <w:rPr>
                <w:rFonts w:ascii="仿宋" w:eastAsia="仿宋" w:hAnsi="仿宋"/>
                <w:spacing w:val="-10"/>
                <w:sz w:val="28"/>
                <w:szCs w:val="28"/>
              </w:rPr>
            </w:pPr>
            <w:r w:rsidRPr="006E7F92">
              <w:rPr>
                <w:rFonts w:ascii="仿宋" w:eastAsia="仿宋" w:hAnsi="仿宋" w:hint="eastAsia"/>
                <w:spacing w:val="-10"/>
                <w:sz w:val="28"/>
                <w:szCs w:val="28"/>
              </w:rPr>
              <w:t>（2）放射性同位素和射线装置失控导致3人及以上急性死亡；</w:t>
            </w:r>
          </w:p>
          <w:p w:rsidR="00B36C89" w:rsidRDefault="00B36C89" w:rsidP="00B36C89">
            <w:pPr>
              <w:adjustRightInd w:val="0"/>
              <w:snapToGrid w:val="0"/>
              <w:rPr>
                <w:rFonts w:ascii="仿宋" w:eastAsia="仿宋" w:hAnsi="仿宋"/>
                <w:sz w:val="28"/>
                <w:szCs w:val="28"/>
              </w:rPr>
            </w:pPr>
            <w:r>
              <w:rPr>
                <w:rFonts w:ascii="仿宋" w:eastAsia="仿宋" w:hAnsi="仿宋" w:hint="eastAsia"/>
                <w:sz w:val="28"/>
                <w:szCs w:val="28"/>
              </w:rPr>
              <w:t xml:space="preserve">（3）放射性物质泄漏，造成大范围辐射污染后果； </w:t>
            </w:r>
          </w:p>
          <w:p w:rsidR="00B36C89" w:rsidRDefault="00B36C89" w:rsidP="00B36C89">
            <w:pPr>
              <w:adjustRightInd w:val="0"/>
              <w:snapToGrid w:val="0"/>
              <w:rPr>
                <w:rFonts w:ascii="仿宋" w:eastAsia="仿宋" w:hAnsi="仿宋"/>
                <w:sz w:val="28"/>
                <w:szCs w:val="28"/>
              </w:rPr>
            </w:pPr>
            <w:r>
              <w:rPr>
                <w:rFonts w:ascii="仿宋" w:eastAsia="仿宋" w:hAnsi="仿宋" w:hint="eastAsia"/>
                <w:sz w:val="28"/>
                <w:szCs w:val="28"/>
              </w:rPr>
              <w:t>（4）国内外航天器在我市行政区域内坠落造成的环境放射性污染事件，以及可能对我市环境造成辐射影响的市域外核与辐射事故、事件。</w:t>
            </w:r>
          </w:p>
        </w:tc>
        <w:tc>
          <w:tcPr>
            <w:tcW w:w="3039" w:type="dxa"/>
          </w:tcPr>
          <w:p w:rsidR="00B36C89" w:rsidRDefault="00B36C89" w:rsidP="00B36C89">
            <w:pPr>
              <w:adjustRightInd w:val="0"/>
              <w:snapToGrid w:val="0"/>
              <w:rPr>
                <w:rFonts w:ascii="仿宋" w:eastAsia="仿宋" w:hAnsi="仿宋"/>
                <w:sz w:val="28"/>
                <w:szCs w:val="28"/>
              </w:rPr>
            </w:pPr>
            <w:r>
              <w:rPr>
                <w:rFonts w:ascii="仿宋" w:eastAsia="仿宋" w:hAnsi="仿宋" w:hint="eastAsia"/>
                <w:sz w:val="28"/>
                <w:szCs w:val="28"/>
              </w:rPr>
              <w:t>凡符合下列情形之一的，为重大辐射事故：</w:t>
            </w:r>
          </w:p>
          <w:p w:rsidR="00B36C89" w:rsidRDefault="00B36C89" w:rsidP="00B36C89">
            <w:pPr>
              <w:adjustRightInd w:val="0"/>
              <w:snapToGrid w:val="0"/>
              <w:rPr>
                <w:rFonts w:ascii="仿宋" w:eastAsia="仿宋" w:hAnsi="仿宋"/>
                <w:sz w:val="28"/>
                <w:szCs w:val="28"/>
              </w:rPr>
            </w:pPr>
            <w:r>
              <w:rPr>
                <w:rFonts w:ascii="仿宋" w:eastAsia="仿宋" w:hAnsi="仿宋" w:hint="eastAsia"/>
                <w:sz w:val="28"/>
                <w:szCs w:val="28"/>
              </w:rPr>
              <w:t>（1）Ⅰ、Ⅱ类放射源丢失、被盗、失控；</w:t>
            </w:r>
          </w:p>
          <w:p w:rsidR="00B36C89" w:rsidRDefault="00B36C89" w:rsidP="00B36C89">
            <w:pPr>
              <w:adjustRightInd w:val="0"/>
              <w:snapToGrid w:val="0"/>
              <w:rPr>
                <w:rFonts w:ascii="仿宋" w:eastAsia="仿宋" w:hAnsi="仿宋"/>
                <w:sz w:val="28"/>
                <w:szCs w:val="28"/>
              </w:rPr>
            </w:pPr>
            <w:r>
              <w:rPr>
                <w:rFonts w:ascii="仿宋" w:eastAsia="仿宋" w:hAnsi="仿宋" w:hint="eastAsia"/>
                <w:sz w:val="28"/>
                <w:szCs w:val="28"/>
              </w:rPr>
              <w:t>（2）放射性同位素和射线装置失控导致3人以下急性死亡或者10人及以上急性重度放射病、局部器官残疾；</w:t>
            </w:r>
          </w:p>
          <w:p w:rsidR="00B36C89" w:rsidRDefault="00B36C89" w:rsidP="00B36C89">
            <w:pPr>
              <w:adjustRightInd w:val="0"/>
              <w:snapToGrid w:val="0"/>
              <w:rPr>
                <w:rFonts w:ascii="仿宋" w:eastAsia="仿宋" w:hAnsi="仿宋"/>
                <w:sz w:val="28"/>
                <w:szCs w:val="28"/>
              </w:rPr>
            </w:pPr>
            <w:r>
              <w:rPr>
                <w:rFonts w:ascii="仿宋" w:eastAsia="仿宋" w:hAnsi="仿宋" w:hint="eastAsia"/>
                <w:sz w:val="28"/>
                <w:szCs w:val="28"/>
              </w:rPr>
              <w:t>（3）放射性物质泄漏，造成较大范围辐射污染后果。</w:t>
            </w:r>
          </w:p>
        </w:tc>
        <w:tc>
          <w:tcPr>
            <w:tcW w:w="3156" w:type="dxa"/>
          </w:tcPr>
          <w:p w:rsidR="00B36C89" w:rsidRDefault="00B36C89" w:rsidP="00B36C89">
            <w:pPr>
              <w:adjustRightInd w:val="0"/>
              <w:snapToGrid w:val="0"/>
              <w:rPr>
                <w:rFonts w:ascii="仿宋" w:eastAsia="仿宋" w:hAnsi="仿宋"/>
                <w:sz w:val="28"/>
                <w:szCs w:val="28"/>
              </w:rPr>
            </w:pPr>
            <w:r>
              <w:rPr>
                <w:rFonts w:ascii="仿宋" w:eastAsia="仿宋" w:hAnsi="仿宋" w:hint="eastAsia"/>
                <w:sz w:val="28"/>
                <w:szCs w:val="28"/>
              </w:rPr>
              <w:t>凡符合下列情形之一的，为较大辐射事故：</w:t>
            </w:r>
          </w:p>
          <w:p w:rsidR="00B36C89" w:rsidRDefault="00B36C89" w:rsidP="00B36C89">
            <w:pPr>
              <w:adjustRightInd w:val="0"/>
              <w:snapToGrid w:val="0"/>
              <w:rPr>
                <w:rFonts w:ascii="仿宋" w:eastAsia="仿宋" w:hAnsi="仿宋"/>
                <w:sz w:val="28"/>
                <w:szCs w:val="28"/>
              </w:rPr>
            </w:pPr>
            <w:r>
              <w:rPr>
                <w:rFonts w:ascii="仿宋" w:eastAsia="仿宋" w:hAnsi="仿宋" w:hint="eastAsia"/>
                <w:sz w:val="28"/>
                <w:szCs w:val="28"/>
              </w:rPr>
              <w:t>（1）Ⅲ类放射源丢失、被盗、失控；</w:t>
            </w:r>
          </w:p>
          <w:p w:rsidR="00B36C89" w:rsidRDefault="00B36C89" w:rsidP="00B36C89">
            <w:pPr>
              <w:adjustRightInd w:val="0"/>
              <w:snapToGrid w:val="0"/>
              <w:rPr>
                <w:rFonts w:ascii="仿宋" w:eastAsia="仿宋" w:hAnsi="仿宋"/>
                <w:sz w:val="28"/>
                <w:szCs w:val="28"/>
              </w:rPr>
            </w:pPr>
            <w:r>
              <w:rPr>
                <w:rFonts w:ascii="仿宋" w:eastAsia="仿宋" w:hAnsi="仿宋" w:hint="eastAsia"/>
                <w:sz w:val="28"/>
                <w:szCs w:val="28"/>
              </w:rPr>
              <w:t>（2）放射性同位素和射线装置失控导致10人以下急性重度放射病、局部器官残疾；</w:t>
            </w:r>
          </w:p>
          <w:p w:rsidR="00B36C89" w:rsidRDefault="00B36C89" w:rsidP="00B36C89">
            <w:pPr>
              <w:adjustRightInd w:val="0"/>
              <w:snapToGrid w:val="0"/>
              <w:rPr>
                <w:rFonts w:ascii="仿宋" w:eastAsia="仿宋" w:hAnsi="仿宋"/>
                <w:sz w:val="28"/>
                <w:szCs w:val="28"/>
              </w:rPr>
            </w:pPr>
            <w:r>
              <w:rPr>
                <w:rFonts w:ascii="仿宋" w:eastAsia="仿宋" w:hAnsi="仿宋" w:hint="eastAsia"/>
                <w:sz w:val="28"/>
                <w:szCs w:val="28"/>
              </w:rPr>
              <w:t>（3）放射性物质泄漏，造成小范围辐射污染后果。</w:t>
            </w:r>
          </w:p>
          <w:p w:rsidR="00B36C89" w:rsidRDefault="00B36C89" w:rsidP="00B36C89">
            <w:pPr>
              <w:adjustRightInd w:val="0"/>
              <w:snapToGrid w:val="0"/>
              <w:rPr>
                <w:rFonts w:ascii="仿宋" w:eastAsia="仿宋" w:hAnsi="仿宋"/>
                <w:sz w:val="28"/>
                <w:szCs w:val="28"/>
              </w:rPr>
            </w:pPr>
          </w:p>
        </w:tc>
        <w:tc>
          <w:tcPr>
            <w:tcW w:w="3773" w:type="dxa"/>
          </w:tcPr>
          <w:p w:rsidR="00B36C89" w:rsidRDefault="00B36C89" w:rsidP="00B36C89">
            <w:pPr>
              <w:adjustRightInd w:val="0"/>
              <w:snapToGrid w:val="0"/>
              <w:rPr>
                <w:rFonts w:ascii="仿宋" w:eastAsia="仿宋" w:hAnsi="仿宋"/>
                <w:sz w:val="28"/>
                <w:szCs w:val="28"/>
              </w:rPr>
            </w:pPr>
            <w:r>
              <w:rPr>
                <w:rFonts w:ascii="仿宋" w:eastAsia="仿宋" w:hAnsi="仿宋" w:hint="eastAsia"/>
                <w:sz w:val="28"/>
                <w:szCs w:val="28"/>
              </w:rPr>
              <w:t xml:space="preserve">凡符合下列情形之一的，为 </w:t>
            </w:r>
          </w:p>
          <w:p w:rsidR="00B36C89" w:rsidRDefault="00B36C89" w:rsidP="00B36C89">
            <w:pPr>
              <w:adjustRightInd w:val="0"/>
              <w:snapToGrid w:val="0"/>
              <w:rPr>
                <w:rFonts w:ascii="仿宋" w:eastAsia="仿宋" w:hAnsi="仿宋"/>
                <w:sz w:val="28"/>
                <w:szCs w:val="28"/>
              </w:rPr>
            </w:pPr>
            <w:r>
              <w:rPr>
                <w:rFonts w:ascii="仿宋" w:eastAsia="仿宋" w:hAnsi="仿宋" w:hint="eastAsia"/>
                <w:sz w:val="28"/>
                <w:szCs w:val="28"/>
              </w:rPr>
              <w:t>一般辐射事故：</w:t>
            </w:r>
          </w:p>
          <w:p w:rsidR="00B36C89" w:rsidRDefault="00B36C89" w:rsidP="00B36C89">
            <w:pPr>
              <w:adjustRightInd w:val="0"/>
              <w:snapToGrid w:val="0"/>
              <w:rPr>
                <w:rFonts w:ascii="仿宋" w:eastAsia="仿宋" w:hAnsi="仿宋"/>
                <w:sz w:val="28"/>
                <w:szCs w:val="28"/>
              </w:rPr>
            </w:pPr>
            <w:r>
              <w:rPr>
                <w:rFonts w:ascii="仿宋" w:eastAsia="仿宋" w:hAnsi="仿宋" w:hint="eastAsia"/>
                <w:sz w:val="28"/>
                <w:szCs w:val="28"/>
              </w:rPr>
              <w:t>（1）IV、V 类放射源丢失、被盗、失控；</w:t>
            </w:r>
          </w:p>
          <w:p w:rsidR="00B36C89" w:rsidRDefault="00B36C89" w:rsidP="00B36C89">
            <w:pPr>
              <w:adjustRightInd w:val="0"/>
              <w:snapToGrid w:val="0"/>
              <w:rPr>
                <w:rFonts w:ascii="仿宋" w:eastAsia="仿宋" w:hAnsi="仿宋"/>
                <w:sz w:val="28"/>
                <w:szCs w:val="28"/>
              </w:rPr>
            </w:pPr>
            <w:r>
              <w:rPr>
                <w:rFonts w:ascii="仿宋" w:eastAsia="仿宋" w:hAnsi="仿宋" w:hint="eastAsia"/>
                <w:sz w:val="28"/>
                <w:szCs w:val="28"/>
              </w:rPr>
              <w:t>（2）放射性同位素和射线装置失控导致人员受到超过年剂量限值的照射；</w:t>
            </w:r>
          </w:p>
          <w:p w:rsidR="00B36C89" w:rsidRDefault="00B36C89" w:rsidP="00B36C89">
            <w:pPr>
              <w:adjustRightInd w:val="0"/>
              <w:snapToGrid w:val="0"/>
              <w:rPr>
                <w:rFonts w:ascii="仿宋" w:eastAsia="仿宋" w:hAnsi="仿宋"/>
                <w:sz w:val="28"/>
                <w:szCs w:val="28"/>
              </w:rPr>
            </w:pPr>
            <w:r>
              <w:rPr>
                <w:rFonts w:ascii="仿宋" w:eastAsia="仿宋" w:hAnsi="仿宋" w:hint="eastAsia"/>
                <w:sz w:val="28"/>
                <w:szCs w:val="28"/>
              </w:rPr>
              <w:t>（3）放射性物质泄漏，造成局部辐射污染后果；</w:t>
            </w:r>
          </w:p>
          <w:p w:rsidR="00B36C89" w:rsidRDefault="00B36C89" w:rsidP="00B36C89">
            <w:pPr>
              <w:adjustRightInd w:val="0"/>
              <w:snapToGrid w:val="0"/>
              <w:rPr>
                <w:rFonts w:ascii="仿宋" w:eastAsia="仿宋" w:hAnsi="仿宋"/>
                <w:sz w:val="28"/>
                <w:szCs w:val="28"/>
              </w:rPr>
            </w:pPr>
            <w:r>
              <w:rPr>
                <w:rFonts w:ascii="仿宋" w:eastAsia="仿宋" w:hAnsi="仿宋" w:hint="eastAsia"/>
                <w:sz w:val="28"/>
                <w:szCs w:val="28"/>
              </w:rPr>
              <w:t>（4）伴生放射性矿开发利用超标排放，造成环境辐射污染后果；</w:t>
            </w:r>
          </w:p>
          <w:p w:rsidR="00B36C89" w:rsidRDefault="00B36C89" w:rsidP="00B36C89">
            <w:pPr>
              <w:adjustRightInd w:val="0"/>
              <w:snapToGrid w:val="0"/>
              <w:rPr>
                <w:rFonts w:ascii="仿宋" w:eastAsia="仿宋" w:hAnsi="仿宋"/>
                <w:sz w:val="28"/>
                <w:szCs w:val="28"/>
              </w:rPr>
            </w:pPr>
            <w:r>
              <w:rPr>
                <w:rFonts w:ascii="仿宋" w:eastAsia="仿宋" w:hAnsi="仿宋" w:hint="eastAsia"/>
                <w:sz w:val="28"/>
                <w:szCs w:val="28"/>
              </w:rPr>
              <w:t>（5）测井用放射源落井，打捞不成功进行封井处理。</w:t>
            </w:r>
          </w:p>
        </w:tc>
      </w:tr>
      <w:tr w:rsidR="00B36C89" w:rsidTr="008F7FD3">
        <w:trPr>
          <w:trHeight w:val="751"/>
          <w:jc w:val="center"/>
        </w:trPr>
        <w:tc>
          <w:tcPr>
            <w:tcW w:w="834" w:type="dxa"/>
          </w:tcPr>
          <w:p w:rsidR="00B36C89" w:rsidRDefault="00B36C89" w:rsidP="00B36C89">
            <w:pPr>
              <w:spacing w:line="440" w:lineRule="exact"/>
              <w:jc w:val="center"/>
              <w:rPr>
                <w:rFonts w:ascii="仿宋" w:eastAsia="仿宋" w:hAnsi="仿宋"/>
                <w:b/>
                <w:bCs/>
                <w:sz w:val="30"/>
                <w:szCs w:val="30"/>
              </w:rPr>
            </w:pPr>
            <w:r>
              <w:rPr>
                <w:rFonts w:ascii="仿宋" w:eastAsia="仿宋" w:hAnsi="仿宋" w:hint="eastAsia"/>
                <w:b/>
                <w:bCs/>
                <w:sz w:val="30"/>
                <w:szCs w:val="30"/>
              </w:rPr>
              <w:t>响应</w:t>
            </w:r>
          </w:p>
          <w:p w:rsidR="00B36C89" w:rsidRDefault="00B36C89" w:rsidP="00B36C89">
            <w:pPr>
              <w:spacing w:line="440" w:lineRule="exact"/>
              <w:jc w:val="center"/>
              <w:rPr>
                <w:rFonts w:ascii="黑体" w:eastAsia="黑体" w:hAnsi="仿宋"/>
                <w:sz w:val="28"/>
                <w:szCs w:val="28"/>
              </w:rPr>
            </w:pPr>
            <w:r>
              <w:rPr>
                <w:rFonts w:ascii="仿宋" w:eastAsia="仿宋" w:hAnsi="仿宋" w:hint="eastAsia"/>
                <w:b/>
                <w:bCs/>
                <w:sz w:val="30"/>
                <w:szCs w:val="30"/>
              </w:rPr>
              <w:t>条件</w:t>
            </w:r>
          </w:p>
        </w:tc>
        <w:tc>
          <w:tcPr>
            <w:tcW w:w="3685" w:type="dxa"/>
            <w:vAlign w:val="center"/>
          </w:tcPr>
          <w:p w:rsidR="00B36C89" w:rsidRDefault="00B36C89" w:rsidP="00352A4F">
            <w:pPr>
              <w:adjustRightInd w:val="0"/>
              <w:snapToGrid w:val="0"/>
              <w:jc w:val="left"/>
              <w:rPr>
                <w:rFonts w:ascii="仿宋" w:eastAsia="仿宋" w:hAnsi="仿宋"/>
                <w:sz w:val="28"/>
                <w:szCs w:val="28"/>
              </w:rPr>
            </w:pPr>
            <w:r>
              <w:rPr>
                <w:rFonts w:ascii="仿宋" w:eastAsia="仿宋" w:hAnsi="仿宋" w:hint="eastAsia"/>
                <w:sz w:val="28"/>
                <w:szCs w:val="28"/>
              </w:rPr>
              <w:t>初判发生特别重大辐射事故，启动一级响应。</w:t>
            </w:r>
          </w:p>
        </w:tc>
        <w:tc>
          <w:tcPr>
            <w:tcW w:w="3039" w:type="dxa"/>
            <w:vAlign w:val="center"/>
          </w:tcPr>
          <w:p w:rsidR="00B36C89" w:rsidRDefault="00B36C89" w:rsidP="00352A4F">
            <w:pPr>
              <w:adjustRightInd w:val="0"/>
              <w:snapToGrid w:val="0"/>
              <w:jc w:val="left"/>
              <w:rPr>
                <w:rFonts w:ascii="仿宋" w:eastAsia="仿宋" w:hAnsi="仿宋"/>
                <w:sz w:val="28"/>
                <w:szCs w:val="28"/>
              </w:rPr>
            </w:pPr>
            <w:r>
              <w:rPr>
                <w:rFonts w:ascii="仿宋" w:eastAsia="仿宋" w:hAnsi="仿宋" w:hint="eastAsia"/>
                <w:sz w:val="28"/>
                <w:szCs w:val="28"/>
              </w:rPr>
              <w:t>初判发生重大辐射事故时，启动二级响应。</w:t>
            </w:r>
          </w:p>
        </w:tc>
        <w:tc>
          <w:tcPr>
            <w:tcW w:w="3156" w:type="dxa"/>
            <w:vAlign w:val="center"/>
          </w:tcPr>
          <w:p w:rsidR="00B36C89" w:rsidRDefault="00B36C89" w:rsidP="00352A4F">
            <w:pPr>
              <w:adjustRightInd w:val="0"/>
              <w:snapToGrid w:val="0"/>
              <w:jc w:val="left"/>
              <w:rPr>
                <w:rFonts w:ascii="仿宋" w:eastAsia="仿宋" w:hAnsi="仿宋"/>
                <w:sz w:val="28"/>
                <w:szCs w:val="28"/>
              </w:rPr>
            </w:pPr>
            <w:r>
              <w:rPr>
                <w:rFonts w:ascii="仿宋" w:eastAsia="仿宋" w:hAnsi="仿宋" w:hint="eastAsia"/>
                <w:sz w:val="28"/>
                <w:szCs w:val="28"/>
              </w:rPr>
              <w:t>初判发生较大辐射事故时，启动三级响应。</w:t>
            </w:r>
          </w:p>
        </w:tc>
        <w:tc>
          <w:tcPr>
            <w:tcW w:w="3773" w:type="dxa"/>
            <w:vAlign w:val="center"/>
          </w:tcPr>
          <w:p w:rsidR="00B36C89" w:rsidRDefault="00B36C89" w:rsidP="00352A4F">
            <w:pPr>
              <w:adjustRightInd w:val="0"/>
              <w:snapToGrid w:val="0"/>
              <w:jc w:val="left"/>
              <w:rPr>
                <w:rFonts w:ascii="仿宋" w:eastAsia="仿宋" w:hAnsi="仿宋"/>
                <w:sz w:val="28"/>
                <w:szCs w:val="28"/>
              </w:rPr>
            </w:pPr>
            <w:r>
              <w:rPr>
                <w:rFonts w:ascii="仿宋" w:eastAsia="仿宋" w:hAnsi="仿宋" w:hint="eastAsia"/>
                <w:sz w:val="28"/>
                <w:szCs w:val="28"/>
              </w:rPr>
              <w:t>初判发生一般辐射事故时，启动四级响应。</w:t>
            </w:r>
          </w:p>
        </w:tc>
      </w:tr>
    </w:tbl>
    <w:p w:rsidR="00B36C89" w:rsidRPr="006E7F92" w:rsidRDefault="00B36C89" w:rsidP="00B36C89">
      <w:pPr>
        <w:spacing w:line="560" w:lineRule="exact"/>
        <w:rPr>
          <w:rFonts w:ascii="仿宋_GB2312" w:eastAsia="仿宋_GB2312" w:hAnsi="仿宋"/>
          <w:szCs w:val="32"/>
        </w:rPr>
        <w:sectPr w:rsidR="00B36C89" w:rsidRPr="006E7F92" w:rsidSect="008F7FD3">
          <w:footerReference w:type="default" r:id="rId11"/>
          <w:pgSz w:w="16840" w:h="11907" w:orient="landscape" w:code="9"/>
          <w:pgMar w:top="1418" w:right="1582" w:bottom="1281" w:left="1820" w:header="0" w:footer="1134" w:gutter="0"/>
          <w:pgNumType w:fmt="numberInDash" w:start="19"/>
          <w:cols w:space="720"/>
          <w:docGrid w:linePitch="490"/>
        </w:sectPr>
      </w:pPr>
      <w:r w:rsidRPr="006E7F92">
        <w:rPr>
          <w:rFonts w:ascii="仿宋_GB2312" w:eastAsia="仿宋_GB2312" w:hAnsi="宋体" w:cs="宋体" w:hint="eastAsia"/>
          <w:sz w:val="30"/>
          <w:szCs w:val="30"/>
        </w:rPr>
        <w:t>注：上述有关数量的表述中，“以上”含本数，“以下”不含本数</w:t>
      </w:r>
    </w:p>
    <w:p w:rsidR="00B36C89" w:rsidRPr="007A518D" w:rsidRDefault="00B36C89" w:rsidP="00B36C89">
      <w:pPr>
        <w:shd w:val="clear" w:color="auto" w:fill="FFFFFF"/>
        <w:snapToGrid w:val="0"/>
        <w:spacing w:line="560" w:lineRule="exact"/>
        <w:rPr>
          <w:rFonts w:eastAsia="仿宋_GB2312"/>
          <w:b/>
          <w:bCs/>
          <w:sz w:val="32"/>
          <w:szCs w:val="32"/>
        </w:rPr>
      </w:pPr>
      <w:bookmarkStart w:id="117" w:name="_Toc20629"/>
      <w:r w:rsidRPr="007A518D">
        <w:rPr>
          <w:rFonts w:eastAsia="仿宋_GB2312"/>
          <w:sz w:val="32"/>
          <w:szCs w:val="32"/>
        </w:rPr>
        <w:lastRenderedPageBreak/>
        <w:t>附件</w:t>
      </w:r>
      <w:r w:rsidRPr="007A518D">
        <w:rPr>
          <w:rFonts w:eastAsia="仿宋_GB2312"/>
          <w:sz w:val="32"/>
          <w:szCs w:val="32"/>
        </w:rPr>
        <w:t>2</w:t>
      </w:r>
      <w:bookmarkEnd w:id="117"/>
      <w:r w:rsidR="007A518D" w:rsidRPr="007A518D">
        <w:rPr>
          <w:rFonts w:eastAsia="仿宋_GB2312"/>
          <w:sz w:val="32"/>
          <w:szCs w:val="32"/>
        </w:rPr>
        <w:t>：</w:t>
      </w:r>
    </w:p>
    <w:p w:rsidR="00B36C89" w:rsidRPr="007A518D" w:rsidRDefault="00B36C89" w:rsidP="00B36C89">
      <w:pPr>
        <w:adjustRightInd w:val="0"/>
        <w:snapToGrid w:val="0"/>
        <w:spacing w:line="560" w:lineRule="exact"/>
        <w:jc w:val="center"/>
        <w:rPr>
          <w:rFonts w:ascii="方正大标宋简体" w:eastAsia="方正大标宋简体" w:hAnsi="仿宋"/>
          <w:sz w:val="44"/>
          <w:szCs w:val="44"/>
        </w:rPr>
      </w:pPr>
      <w:r w:rsidRPr="007A518D">
        <w:rPr>
          <w:rFonts w:ascii="方正大标宋简体" w:eastAsia="方正大标宋简体" w:hAnsi="仿宋" w:hint="eastAsia"/>
          <w:sz w:val="44"/>
          <w:szCs w:val="44"/>
        </w:rPr>
        <w:t>忻州市辐射事故应急指挥部及其办公室、成员单位职责</w:t>
      </w:r>
    </w:p>
    <w:tbl>
      <w:tblPr>
        <w:tblW w:w="15137" w:type="dxa"/>
        <w:jc w:val="center"/>
        <w:tblInd w:w="39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tblPr>
      <w:tblGrid>
        <w:gridCol w:w="567"/>
        <w:gridCol w:w="2764"/>
        <w:gridCol w:w="11791"/>
        <w:gridCol w:w="15"/>
      </w:tblGrid>
      <w:tr w:rsidR="00B36C89" w:rsidTr="006E7F92">
        <w:trPr>
          <w:gridAfter w:val="1"/>
          <w:wAfter w:w="15" w:type="dxa"/>
          <w:trHeight w:val="548"/>
          <w:jc w:val="center"/>
        </w:trPr>
        <w:tc>
          <w:tcPr>
            <w:tcW w:w="3331" w:type="dxa"/>
            <w:gridSpan w:val="2"/>
            <w:vAlign w:val="center"/>
          </w:tcPr>
          <w:p w:rsidR="00B36C89" w:rsidRDefault="00B36C89" w:rsidP="00B36C89">
            <w:pPr>
              <w:adjustRightInd w:val="0"/>
              <w:snapToGrid w:val="0"/>
              <w:jc w:val="center"/>
              <w:rPr>
                <w:rFonts w:ascii="仿宋" w:eastAsia="仿宋" w:hAnsi="仿宋"/>
                <w:b/>
                <w:bCs/>
                <w:sz w:val="30"/>
                <w:szCs w:val="30"/>
              </w:rPr>
            </w:pPr>
            <w:r>
              <w:rPr>
                <w:rFonts w:ascii="仿宋" w:eastAsia="仿宋" w:hAnsi="仿宋" w:hint="eastAsia"/>
                <w:b/>
                <w:bCs/>
                <w:sz w:val="30"/>
                <w:szCs w:val="30"/>
              </w:rPr>
              <w:t>指挥机构</w:t>
            </w:r>
          </w:p>
        </w:tc>
        <w:tc>
          <w:tcPr>
            <w:tcW w:w="11791" w:type="dxa"/>
            <w:vAlign w:val="center"/>
          </w:tcPr>
          <w:p w:rsidR="00B36C89" w:rsidRDefault="00B36C89" w:rsidP="00B36C89">
            <w:pPr>
              <w:adjustRightInd w:val="0"/>
              <w:snapToGrid w:val="0"/>
              <w:jc w:val="center"/>
              <w:rPr>
                <w:rFonts w:ascii="仿宋" w:eastAsia="仿宋" w:hAnsi="仿宋"/>
                <w:b/>
                <w:bCs/>
                <w:sz w:val="30"/>
                <w:szCs w:val="30"/>
              </w:rPr>
            </w:pPr>
            <w:r>
              <w:rPr>
                <w:rFonts w:ascii="仿宋" w:eastAsia="仿宋" w:hAnsi="仿宋" w:hint="eastAsia"/>
                <w:b/>
                <w:bCs/>
                <w:sz w:val="30"/>
                <w:szCs w:val="30"/>
              </w:rPr>
              <w:t>职责</w:t>
            </w:r>
          </w:p>
        </w:tc>
      </w:tr>
      <w:tr w:rsidR="00B36C89" w:rsidTr="0066522C">
        <w:trPr>
          <w:gridAfter w:val="1"/>
          <w:wAfter w:w="15" w:type="dxa"/>
          <w:trHeight w:val="1607"/>
          <w:jc w:val="center"/>
        </w:trPr>
        <w:tc>
          <w:tcPr>
            <w:tcW w:w="567" w:type="dxa"/>
            <w:vAlign w:val="center"/>
          </w:tcPr>
          <w:p w:rsidR="00B36C89" w:rsidRDefault="00B36C89" w:rsidP="00B36C89">
            <w:pPr>
              <w:adjustRightInd w:val="0"/>
              <w:snapToGrid w:val="0"/>
              <w:jc w:val="center"/>
              <w:rPr>
                <w:rFonts w:ascii="仿宋" w:eastAsia="仿宋" w:hAnsi="仿宋"/>
                <w:b/>
                <w:bCs/>
                <w:sz w:val="30"/>
                <w:szCs w:val="30"/>
              </w:rPr>
            </w:pPr>
            <w:r>
              <w:rPr>
                <w:rFonts w:ascii="仿宋" w:eastAsia="仿宋" w:hAnsi="仿宋" w:hint="eastAsia"/>
                <w:b/>
                <w:bCs/>
                <w:sz w:val="30"/>
                <w:szCs w:val="30"/>
              </w:rPr>
              <w:t>指挥长</w:t>
            </w:r>
          </w:p>
          <w:p w:rsidR="006E7F92" w:rsidRDefault="006E7F92" w:rsidP="00B36C89">
            <w:pPr>
              <w:adjustRightInd w:val="0"/>
              <w:snapToGrid w:val="0"/>
              <w:jc w:val="center"/>
              <w:rPr>
                <w:rFonts w:ascii="仿宋" w:eastAsia="仿宋" w:hAnsi="仿宋"/>
                <w:sz w:val="28"/>
                <w:szCs w:val="28"/>
              </w:rPr>
            </w:pPr>
          </w:p>
        </w:tc>
        <w:tc>
          <w:tcPr>
            <w:tcW w:w="2764" w:type="dxa"/>
            <w:vAlign w:val="center"/>
          </w:tcPr>
          <w:p w:rsidR="00B36C89" w:rsidRDefault="00B36C89" w:rsidP="00B36C89">
            <w:pPr>
              <w:adjustRightInd w:val="0"/>
              <w:snapToGrid w:val="0"/>
              <w:jc w:val="center"/>
              <w:rPr>
                <w:rFonts w:ascii="仿宋" w:eastAsia="仿宋" w:hAnsi="仿宋"/>
                <w:sz w:val="28"/>
                <w:szCs w:val="28"/>
              </w:rPr>
            </w:pPr>
            <w:r>
              <w:rPr>
                <w:rFonts w:ascii="仿宋" w:eastAsia="仿宋" w:hAnsi="仿宋" w:hint="eastAsia"/>
                <w:sz w:val="28"/>
                <w:szCs w:val="28"/>
              </w:rPr>
              <w:t>分管生态环境工作</w:t>
            </w:r>
          </w:p>
          <w:p w:rsidR="00B36C89" w:rsidRDefault="00B36C89" w:rsidP="00B36C89">
            <w:pPr>
              <w:adjustRightInd w:val="0"/>
              <w:snapToGrid w:val="0"/>
              <w:jc w:val="center"/>
              <w:rPr>
                <w:rFonts w:ascii="仿宋" w:eastAsia="仿宋" w:hAnsi="仿宋"/>
                <w:sz w:val="28"/>
                <w:szCs w:val="28"/>
              </w:rPr>
            </w:pPr>
            <w:r>
              <w:rPr>
                <w:rFonts w:ascii="仿宋" w:eastAsia="仿宋" w:hAnsi="仿宋" w:hint="eastAsia"/>
                <w:sz w:val="28"/>
                <w:szCs w:val="28"/>
              </w:rPr>
              <w:t>的副市长</w:t>
            </w:r>
          </w:p>
        </w:tc>
        <w:tc>
          <w:tcPr>
            <w:tcW w:w="11791" w:type="dxa"/>
            <w:vMerge w:val="restart"/>
            <w:vAlign w:val="center"/>
          </w:tcPr>
          <w:p w:rsidR="00B36C89" w:rsidRDefault="00B36C89" w:rsidP="006E7F92">
            <w:pPr>
              <w:adjustRightInd w:val="0"/>
              <w:snapToGrid w:val="0"/>
              <w:spacing w:line="400" w:lineRule="exact"/>
              <w:jc w:val="left"/>
              <w:rPr>
                <w:rFonts w:ascii="仿宋" w:eastAsia="仿宋" w:hAnsi="仿宋"/>
                <w:b/>
                <w:sz w:val="28"/>
                <w:szCs w:val="28"/>
              </w:rPr>
            </w:pPr>
            <w:r>
              <w:rPr>
                <w:rFonts w:ascii="仿宋" w:eastAsia="仿宋" w:hAnsi="仿宋" w:hint="eastAsia"/>
                <w:b/>
                <w:sz w:val="28"/>
                <w:szCs w:val="28"/>
              </w:rPr>
              <w:t>指挥长职责：</w:t>
            </w:r>
          </w:p>
          <w:p w:rsidR="00B36C89" w:rsidRDefault="00B36C89" w:rsidP="006E7F92">
            <w:pPr>
              <w:pStyle w:val="a9"/>
              <w:numPr>
                <w:ilvl w:val="0"/>
                <w:numId w:val="2"/>
              </w:numPr>
              <w:spacing w:line="400" w:lineRule="exact"/>
              <w:rPr>
                <w:rFonts w:ascii="仿宋" w:eastAsia="仿宋" w:hAnsi="仿宋"/>
                <w:sz w:val="28"/>
                <w:szCs w:val="28"/>
              </w:rPr>
            </w:pPr>
            <w:r>
              <w:rPr>
                <w:rFonts w:ascii="仿宋" w:eastAsia="仿宋" w:hAnsi="仿宋" w:hint="eastAsia"/>
                <w:sz w:val="28"/>
                <w:szCs w:val="28"/>
              </w:rPr>
              <w:t>接收并传达省、市人民政府下达的辐射事故应急指令；</w:t>
            </w:r>
          </w:p>
          <w:p w:rsidR="00B36C89" w:rsidRDefault="00B36C89" w:rsidP="006E7F92">
            <w:pPr>
              <w:numPr>
                <w:ilvl w:val="0"/>
                <w:numId w:val="2"/>
              </w:numPr>
              <w:adjustRightInd w:val="0"/>
              <w:snapToGrid w:val="0"/>
              <w:spacing w:line="400" w:lineRule="exact"/>
              <w:jc w:val="left"/>
              <w:rPr>
                <w:rFonts w:ascii="仿宋" w:eastAsia="仿宋" w:hAnsi="仿宋"/>
                <w:sz w:val="28"/>
                <w:szCs w:val="28"/>
              </w:rPr>
            </w:pPr>
            <w:r>
              <w:rPr>
                <w:rFonts w:ascii="仿宋" w:eastAsia="仿宋" w:hAnsi="仿宋" w:hint="eastAsia"/>
                <w:sz w:val="28"/>
                <w:szCs w:val="28"/>
              </w:rPr>
              <w:t>决定辐射事故应急的启动和终止；</w:t>
            </w:r>
          </w:p>
          <w:p w:rsidR="00B36C89" w:rsidRDefault="00B36C89" w:rsidP="006E7F92">
            <w:pPr>
              <w:pStyle w:val="a9"/>
              <w:spacing w:line="400" w:lineRule="exact"/>
              <w:rPr>
                <w:rFonts w:ascii="仿宋" w:eastAsia="仿宋" w:hAnsi="仿宋"/>
                <w:sz w:val="28"/>
                <w:szCs w:val="28"/>
              </w:rPr>
            </w:pPr>
            <w:r>
              <w:rPr>
                <w:rFonts w:ascii="仿宋" w:eastAsia="仿宋" w:hAnsi="仿宋" w:hint="eastAsia"/>
                <w:sz w:val="28"/>
                <w:szCs w:val="28"/>
              </w:rPr>
              <w:t>（3）指挥和协调辐射事故应急及准备工作。</w:t>
            </w:r>
          </w:p>
          <w:p w:rsidR="00B36C89" w:rsidRDefault="00B36C89" w:rsidP="006E7F92">
            <w:pPr>
              <w:pStyle w:val="a9"/>
              <w:spacing w:line="400" w:lineRule="exact"/>
              <w:rPr>
                <w:rFonts w:ascii="仿宋" w:eastAsia="仿宋" w:hAnsi="仿宋"/>
                <w:b/>
                <w:sz w:val="28"/>
                <w:szCs w:val="28"/>
              </w:rPr>
            </w:pPr>
            <w:r>
              <w:rPr>
                <w:rFonts w:ascii="仿宋" w:eastAsia="仿宋" w:hAnsi="仿宋" w:hint="eastAsia"/>
                <w:b/>
                <w:sz w:val="28"/>
                <w:szCs w:val="28"/>
              </w:rPr>
              <w:t>副指挥长职责：</w:t>
            </w:r>
          </w:p>
          <w:p w:rsidR="00B36C89" w:rsidRDefault="00B36C89" w:rsidP="006E7F92">
            <w:pPr>
              <w:numPr>
                <w:ilvl w:val="0"/>
                <w:numId w:val="3"/>
              </w:numPr>
              <w:adjustRightInd w:val="0"/>
              <w:snapToGrid w:val="0"/>
              <w:spacing w:line="400" w:lineRule="exact"/>
              <w:jc w:val="left"/>
              <w:rPr>
                <w:rFonts w:ascii="仿宋" w:eastAsia="仿宋" w:hAnsi="仿宋"/>
                <w:sz w:val="28"/>
                <w:szCs w:val="28"/>
              </w:rPr>
            </w:pPr>
            <w:r>
              <w:rPr>
                <w:rFonts w:ascii="仿宋" w:eastAsia="仿宋" w:hAnsi="仿宋" w:hint="eastAsia"/>
                <w:sz w:val="28"/>
                <w:szCs w:val="28"/>
              </w:rPr>
              <w:t>负责协助指挥长开展日常应急工作；</w:t>
            </w:r>
          </w:p>
          <w:p w:rsidR="00B36C89" w:rsidRDefault="00B36C89" w:rsidP="006E7F92">
            <w:pPr>
              <w:numPr>
                <w:ilvl w:val="0"/>
                <w:numId w:val="3"/>
              </w:numPr>
              <w:adjustRightInd w:val="0"/>
              <w:snapToGrid w:val="0"/>
              <w:spacing w:line="400" w:lineRule="exact"/>
              <w:jc w:val="left"/>
              <w:rPr>
                <w:rFonts w:ascii="仿宋" w:eastAsia="仿宋" w:hAnsi="仿宋"/>
                <w:sz w:val="28"/>
                <w:szCs w:val="28"/>
              </w:rPr>
            </w:pPr>
            <w:r>
              <w:rPr>
                <w:rFonts w:ascii="仿宋" w:eastAsia="仿宋" w:hAnsi="仿宋" w:hint="eastAsia"/>
                <w:sz w:val="28"/>
                <w:szCs w:val="28"/>
              </w:rPr>
              <w:t>在指挥长外出或因其它不可抗因素导致无法开展应急工作时暂代指挥长实施指挥权；</w:t>
            </w:r>
          </w:p>
          <w:p w:rsidR="00B36C89" w:rsidRDefault="00B36C89" w:rsidP="006E7F92">
            <w:pPr>
              <w:pStyle w:val="a9"/>
              <w:spacing w:line="400" w:lineRule="exact"/>
            </w:pPr>
            <w:r>
              <w:rPr>
                <w:rFonts w:ascii="仿宋" w:eastAsia="仿宋" w:hAnsi="仿宋" w:hint="eastAsia"/>
                <w:sz w:val="28"/>
                <w:szCs w:val="28"/>
              </w:rPr>
              <w:t>（3）完成指挥长安排的其它工作任务。</w:t>
            </w:r>
          </w:p>
          <w:p w:rsidR="00B36C89" w:rsidRDefault="00B36C89" w:rsidP="006E7F92">
            <w:pPr>
              <w:adjustRightInd w:val="0"/>
              <w:snapToGrid w:val="0"/>
              <w:spacing w:line="400" w:lineRule="exact"/>
              <w:jc w:val="left"/>
              <w:rPr>
                <w:rFonts w:ascii="仿宋" w:eastAsia="仿宋" w:hAnsi="仿宋"/>
                <w:b/>
                <w:sz w:val="28"/>
                <w:szCs w:val="28"/>
              </w:rPr>
            </w:pPr>
            <w:r>
              <w:rPr>
                <w:rFonts w:ascii="仿宋" w:eastAsia="仿宋" w:hAnsi="仿宋" w:hint="eastAsia"/>
                <w:b/>
                <w:sz w:val="28"/>
                <w:szCs w:val="28"/>
              </w:rPr>
              <w:t>市指挥部职责：</w:t>
            </w:r>
          </w:p>
          <w:p w:rsidR="00B36C89" w:rsidRDefault="00B36C89" w:rsidP="006E7F92">
            <w:pPr>
              <w:adjustRightInd w:val="0"/>
              <w:snapToGrid w:val="0"/>
              <w:spacing w:line="400" w:lineRule="exact"/>
              <w:jc w:val="left"/>
              <w:rPr>
                <w:rFonts w:ascii="仿宋" w:eastAsia="仿宋" w:hAnsi="仿宋"/>
                <w:sz w:val="28"/>
                <w:szCs w:val="28"/>
              </w:rPr>
            </w:pPr>
            <w:r>
              <w:rPr>
                <w:rFonts w:ascii="仿宋" w:eastAsia="仿宋" w:hAnsi="仿宋" w:hint="eastAsia"/>
                <w:sz w:val="28"/>
                <w:szCs w:val="28"/>
              </w:rPr>
              <w:t>（1）贯彻落实党中央、国务院、省委、省政府及市委、市政府关于辐射安全工作的决策部署；</w:t>
            </w:r>
          </w:p>
          <w:p w:rsidR="00B36C89" w:rsidRDefault="00B36C89" w:rsidP="006E7F92">
            <w:pPr>
              <w:adjustRightInd w:val="0"/>
              <w:snapToGrid w:val="0"/>
              <w:spacing w:line="400" w:lineRule="exact"/>
              <w:jc w:val="left"/>
              <w:rPr>
                <w:rFonts w:ascii="仿宋" w:eastAsia="仿宋" w:hAnsi="仿宋"/>
                <w:sz w:val="28"/>
                <w:szCs w:val="28"/>
              </w:rPr>
            </w:pPr>
            <w:r>
              <w:rPr>
                <w:rFonts w:ascii="仿宋" w:eastAsia="仿宋" w:hAnsi="仿宋" w:hint="eastAsia"/>
                <w:sz w:val="28"/>
                <w:szCs w:val="28"/>
              </w:rPr>
              <w:t>（2）统筹协调全市辐射安全防范和隐患排查治理工作；</w:t>
            </w:r>
          </w:p>
          <w:p w:rsidR="00B36C89" w:rsidRDefault="00B36C89" w:rsidP="006E7F92">
            <w:pPr>
              <w:adjustRightInd w:val="0"/>
              <w:snapToGrid w:val="0"/>
              <w:spacing w:line="400" w:lineRule="exact"/>
              <w:jc w:val="left"/>
              <w:rPr>
                <w:rFonts w:ascii="仿宋" w:eastAsia="仿宋" w:hAnsi="仿宋"/>
                <w:sz w:val="28"/>
                <w:szCs w:val="28"/>
              </w:rPr>
            </w:pPr>
            <w:r>
              <w:rPr>
                <w:rFonts w:ascii="仿宋" w:eastAsia="仿宋" w:hAnsi="仿宋" w:hint="eastAsia"/>
                <w:sz w:val="28"/>
                <w:szCs w:val="28"/>
              </w:rPr>
              <w:t>（3）制定辐射安全总体规划、重要措施；</w:t>
            </w:r>
          </w:p>
          <w:p w:rsidR="00B36C89" w:rsidRDefault="00B36C89" w:rsidP="006E7F92">
            <w:pPr>
              <w:adjustRightInd w:val="0"/>
              <w:snapToGrid w:val="0"/>
              <w:spacing w:line="400" w:lineRule="exact"/>
              <w:jc w:val="left"/>
              <w:rPr>
                <w:rFonts w:ascii="仿宋" w:eastAsia="仿宋" w:hAnsi="仿宋"/>
                <w:sz w:val="28"/>
                <w:szCs w:val="28"/>
              </w:rPr>
            </w:pPr>
            <w:r>
              <w:rPr>
                <w:rFonts w:ascii="仿宋" w:eastAsia="仿宋" w:hAnsi="仿宋" w:hint="eastAsia"/>
                <w:sz w:val="28"/>
                <w:szCs w:val="28"/>
              </w:rPr>
              <w:t>（4）组织指挥较大辐射事故应急处置工作；</w:t>
            </w:r>
          </w:p>
          <w:p w:rsidR="00B36C89" w:rsidRDefault="00B36C89" w:rsidP="006E7F92">
            <w:pPr>
              <w:adjustRightInd w:val="0"/>
              <w:snapToGrid w:val="0"/>
              <w:spacing w:line="400" w:lineRule="exact"/>
              <w:jc w:val="left"/>
              <w:rPr>
                <w:rFonts w:ascii="仿宋" w:eastAsia="仿宋" w:hAnsi="仿宋"/>
                <w:sz w:val="28"/>
                <w:szCs w:val="28"/>
              </w:rPr>
            </w:pPr>
            <w:r>
              <w:rPr>
                <w:rFonts w:ascii="仿宋" w:eastAsia="仿宋" w:hAnsi="仿宋" w:hint="eastAsia"/>
                <w:sz w:val="28"/>
                <w:szCs w:val="28"/>
              </w:rPr>
              <w:t>（5）指导协调辐射事故调查评估和善后处置工作；</w:t>
            </w:r>
          </w:p>
          <w:p w:rsidR="00B36C89" w:rsidRDefault="00B36C89" w:rsidP="006E7F92">
            <w:pPr>
              <w:adjustRightInd w:val="0"/>
              <w:snapToGrid w:val="0"/>
              <w:spacing w:line="440" w:lineRule="exact"/>
              <w:jc w:val="left"/>
              <w:rPr>
                <w:rFonts w:ascii="仿宋" w:eastAsia="仿宋" w:hAnsi="仿宋"/>
                <w:sz w:val="28"/>
                <w:szCs w:val="28"/>
              </w:rPr>
            </w:pPr>
            <w:r>
              <w:rPr>
                <w:rFonts w:ascii="仿宋" w:eastAsia="仿宋" w:hAnsi="仿宋" w:hint="eastAsia"/>
                <w:sz w:val="28"/>
                <w:szCs w:val="28"/>
              </w:rPr>
              <w:t>（6）落实省委、省政府、市委、市政府及市应急救援指挥部交办的辐射事故应急处置的其他重大事项。市指挥部办公室设在市生态环境局，市生态环境局局长兼任办公室主任。</w:t>
            </w:r>
          </w:p>
          <w:p w:rsidR="00B36C89" w:rsidRDefault="00B36C89" w:rsidP="006E7F92">
            <w:pPr>
              <w:adjustRightInd w:val="0"/>
              <w:snapToGrid w:val="0"/>
              <w:spacing w:line="440" w:lineRule="exact"/>
              <w:jc w:val="left"/>
              <w:rPr>
                <w:rFonts w:ascii="仿宋" w:eastAsia="仿宋" w:hAnsi="仿宋"/>
                <w:b/>
                <w:sz w:val="28"/>
                <w:szCs w:val="28"/>
              </w:rPr>
            </w:pPr>
            <w:r>
              <w:rPr>
                <w:rFonts w:ascii="仿宋" w:eastAsia="仿宋" w:hAnsi="仿宋" w:hint="eastAsia"/>
                <w:b/>
                <w:sz w:val="28"/>
                <w:szCs w:val="28"/>
              </w:rPr>
              <w:lastRenderedPageBreak/>
              <w:t>市指挥部办公室职责：</w:t>
            </w:r>
          </w:p>
          <w:p w:rsidR="00B36C89" w:rsidRDefault="00B36C89" w:rsidP="006E7F92">
            <w:pPr>
              <w:adjustRightInd w:val="0"/>
              <w:snapToGrid w:val="0"/>
              <w:spacing w:line="440" w:lineRule="exact"/>
              <w:jc w:val="left"/>
              <w:rPr>
                <w:rFonts w:ascii="仿宋" w:eastAsia="仿宋" w:hAnsi="仿宋"/>
                <w:sz w:val="28"/>
                <w:szCs w:val="28"/>
              </w:rPr>
            </w:pPr>
            <w:r>
              <w:rPr>
                <w:rFonts w:ascii="仿宋" w:eastAsia="仿宋" w:hAnsi="仿宋" w:hint="eastAsia"/>
                <w:sz w:val="28"/>
                <w:szCs w:val="28"/>
              </w:rPr>
              <w:t>（1）承担较大辐射事故应急指挥部日常工作，制订、修订辐射事故应急预案；</w:t>
            </w:r>
          </w:p>
          <w:p w:rsidR="00B36C89" w:rsidRDefault="00B36C89" w:rsidP="006E7F92">
            <w:pPr>
              <w:adjustRightInd w:val="0"/>
              <w:snapToGrid w:val="0"/>
              <w:spacing w:line="440" w:lineRule="exact"/>
              <w:jc w:val="left"/>
              <w:rPr>
                <w:rFonts w:ascii="仿宋" w:eastAsia="仿宋" w:hAnsi="仿宋"/>
                <w:sz w:val="28"/>
                <w:szCs w:val="28"/>
              </w:rPr>
            </w:pPr>
            <w:r>
              <w:rPr>
                <w:rFonts w:ascii="仿宋" w:eastAsia="仿宋" w:hAnsi="仿宋" w:hint="eastAsia"/>
                <w:sz w:val="28"/>
                <w:szCs w:val="28"/>
              </w:rPr>
              <w:t>（2）组织辐射环境污染防范和隐患排查治理工作；</w:t>
            </w:r>
          </w:p>
          <w:p w:rsidR="00B36C89" w:rsidRDefault="00B36C89" w:rsidP="006E7F92">
            <w:pPr>
              <w:adjustRightInd w:val="0"/>
              <w:snapToGrid w:val="0"/>
              <w:spacing w:line="440" w:lineRule="exact"/>
              <w:jc w:val="left"/>
              <w:rPr>
                <w:rFonts w:ascii="仿宋" w:eastAsia="仿宋" w:hAnsi="仿宋"/>
                <w:sz w:val="28"/>
                <w:szCs w:val="28"/>
              </w:rPr>
            </w:pPr>
            <w:r>
              <w:rPr>
                <w:rFonts w:ascii="仿宋" w:eastAsia="仿宋" w:hAnsi="仿宋" w:hint="eastAsia"/>
                <w:sz w:val="28"/>
                <w:szCs w:val="28"/>
              </w:rPr>
              <w:t>（3）开展桌面推演、实兵练习等应对辐射事故专项训练；</w:t>
            </w:r>
          </w:p>
          <w:p w:rsidR="00B36C89" w:rsidRDefault="00B36C89" w:rsidP="006E7F92">
            <w:pPr>
              <w:adjustRightInd w:val="0"/>
              <w:snapToGrid w:val="0"/>
              <w:spacing w:line="440" w:lineRule="exact"/>
              <w:jc w:val="left"/>
              <w:rPr>
                <w:rFonts w:ascii="仿宋" w:eastAsia="仿宋" w:hAnsi="仿宋"/>
                <w:sz w:val="28"/>
                <w:szCs w:val="28"/>
              </w:rPr>
            </w:pPr>
            <w:r>
              <w:rPr>
                <w:rFonts w:ascii="仿宋" w:eastAsia="仿宋" w:hAnsi="仿宋" w:hint="eastAsia"/>
                <w:sz w:val="28"/>
                <w:szCs w:val="28"/>
              </w:rPr>
              <w:t>（4）协调各方面力量参加较大辐射事故救援行动；</w:t>
            </w:r>
          </w:p>
          <w:p w:rsidR="00B36C89" w:rsidRDefault="00B36C89" w:rsidP="006E7F92">
            <w:pPr>
              <w:adjustRightInd w:val="0"/>
              <w:snapToGrid w:val="0"/>
              <w:spacing w:line="440" w:lineRule="exact"/>
              <w:jc w:val="left"/>
              <w:rPr>
                <w:rFonts w:ascii="仿宋" w:eastAsia="仿宋" w:hAnsi="仿宋"/>
                <w:sz w:val="28"/>
                <w:szCs w:val="28"/>
              </w:rPr>
            </w:pPr>
            <w:r>
              <w:rPr>
                <w:rFonts w:ascii="仿宋" w:eastAsia="仿宋" w:hAnsi="仿宋" w:hint="eastAsia"/>
                <w:sz w:val="28"/>
                <w:szCs w:val="28"/>
              </w:rPr>
              <w:t>（5）协助市委、市政府指定的负责同志组织较大辐射事故应急处置工作；</w:t>
            </w:r>
          </w:p>
          <w:p w:rsidR="00B36C89" w:rsidRDefault="00B36C89" w:rsidP="006E7F92">
            <w:pPr>
              <w:adjustRightInd w:val="0"/>
              <w:snapToGrid w:val="0"/>
              <w:spacing w:line="440" w:lineRule="exact"/>
              <w:jc w:val="left"/>
              <w:rPr>
                <w:rFonts w:ascii="仿宋" w:eastAsia="仿宋" w:hAnsi="仿宋"/>
                <w:sz w:val="28"/>
                <w:szCs w:val="28"/>
              </w:rPr>
            </w:pPr>
            <w:r>
              <w:rPr>
                <w:rFonts w:ascii="仿宋" w:eastAsia="仿宋" w:hAnsi="仿宋" w:hint="eastAsia"/>
                <w:sz w:val="28"/>
                <w:szCs w:val="28"/>
              </w:rPr>
              <w:t>（6）协调组织较大辐射事故调查评估和善后处置工作，报告和发布较大辐射事故信息；</w:t>
            </w:r>
          </w:p>
          <w:p w:rsidR="00B36C89" w:rsidRDefault="00B36C89" w:rsidP="006E7F92">
            <w:pPr>
              <w:adjustRightInd w:val="0"/>
              <w:snapToGrid w:val="0"/>
              <w:spacing w:line="440" w:lineRule="exact"/>
              <w:jc w:val="left"/>
              <w:rPr>
                <w:rFonts w:ascii="仿宋" w:eastAsia="仿宋" w:hAnsi="仿宋"/>
                <w:sz w:val="28"/>
                <w:szCs w:val="28"/>
              </w:rPr>
            </w:pPr>
            <w:r>
              <w:rPr>
                <w:rFonts w:ascii="仿宋" w:eastAsia="仿宋" w:hAnsi="仿宋" w:hint="eastAsia"/>
                <w:sz w:val="28"/>
                <w:szCs w:val="28"/>
              </w:rPr>
              <w:t>（7）指导县（市、区）做好一般辐射事故应对等工作。</w:t>
            </w:r>
          </w:p>
        </w:tc>
      </w:tr>
      <w:tr w:rsidR="00B36C89" w:rsidTr="0066522C">
        <w:trPr>
          <w:gridAfter w:val="1"/>
          <w:wAfter w:w="15" w:type="dxa"/>
          <w:trHeight w:val="2923"/>
          <w:jc w:val="center"/>
        </w:trPr>
        <w:tc>
          <w:tcPr>
            <w:tcW w:w="567" w:type="dxa"/>
            <w:vMerge w:val="restart"/>
            <w:vAlign w:val="center"/>
          </w:tcPr>
          <w:p w:rsidR="00B36C89" w:rsidRDefault="00B36C89" w:rsidP="00B36C89">
            <w:pPr>
              <w:adjustRightInd w:val="0"/>
              <w:snapToGrid w:val="0"/>
              <w:jc w:val="center"/>
              <w:rPr>
                <w:rFonts w:ascii="仿宋" w:eastAsia="仿宋" w:hAnsi="仿宋"/>
                <w:b/>
                <w:bCs/>
                <w:sz w:val="30"/>
                <w:szCs w:val="30"/>
              </w:rPr>
            </w:pPr>
            <w:r>
              <w:rPr>
                <w:rFonts w:ascii="仿宋" w:eastAsia="仿宋" w:hAnsi="仿宋" w:hint="eastAsia"/>
                <w:b/>
                <w:bCs/>
                <w:sz w:val="30"/>
                <w:szCs w:val="30"/>
              </w:rPr>
              <w:t>副指挥长</w:t>
            </w:r>
          </w:p>
          <w:p w:rsidR="006E7F92" w:rsidRDefault="006E7F92" w:rsidP="00B36C89">
            <w:pPr>
              <w:adjustRightInd w:val="0"/>
              <w:snapToGrid w:val="0"/>
              <w:jc w:val="center"/>
              <w:rPr>
                <w:rFonts w:ascii="仿宋" w:eastAsia="仿宋" w:hAnsi="仿宋"/>
                <w:b/>
                <w:bCs/>
                <w:sz w:val="30"/>
                <w:szCs w:val="30"/>
              </w:rPr>
            </w:pPr>
          </w:p>
          <w:p w:rsidR="006E7F92" w:rsidRDefault="006E7F92" w:rsidP="00B36C89">
            <w:pPr>
              <w:adjustRightInd w:val="0"/>
              <w:snapToGrid w:val="0"/>
              <w:jc w:val="center"/>
              <w:rPr>
                <w:rFonts w:ascii="仿宋" w:eastAsia="仿宋" w:hAnsi="仿宋"/>
                <w:b/>
                <w:bCs/>
                <w:sz w:val="30"/>
                <w:szCs w:val="30"/>
              </w:rPr>
            </w:pPr>
          </w:p>
          <w:p w:rsidR="006E7F92" w:rsidRDefault="006E7F92" w:rsidP="00B36C89">
            <w:pPr>
              <w:adjustRightInd w:val="0"/>
              <w:snapToGrid w:val="0"/>
              <w:jc w:val="center"/>
              <w:rPr>
                <w:rFonts w:ascii="仿宋" w:eastAsia="仿宋" w:hAnsi="仿宋"/>
                <w:b/>
                <w:bCs/>
                <w:sz w:val="30"/>
                <w:szCs w:val="30"/>
              </w:rPr>
            </w:pPr>
          </w:p>
          <w:p w:rsidR="006E7F92" w:rsidRDefault="006E7F92" w:rsidP="00B36C89">
            <w:pPr>
              <w:adjustRightInd w:val="0"/>
              <w:snapToGrid w:val="0"/>
              <w:jc w:val="center"/>
              <w:rPr>
                <w:rFonts w:ascii="仿宋" w:eastAsia="仿宋" w:hAnsi="仿宋"/>
                <w:b/>
                <w:bCs/>
                <w:sz w:val="30"/>
                <w:szCs w:val="30"/>
              </w:rPr>
            </w:pPr>
          </w:p>
          <w:p w:rsidR="006E7F92" w:rsidRDefault="006E7F92" w:rsidP="00B36C89">
            <w:pPr>
              <w:adjustRightInd w:val="0"/>
              <w:snapToGrid w:val="0"/>
              <w:jc w:val="center"/>
              <w:rPr>
                <w:rFonts w:ascii="仿宋" w:eastAsia="仿宋" w:hAnsi="仿宋"/>
                <w:b/>
                <w:bCs/>
                <w:sz w:val="30"/>
                <w:szCs w:val="30"/>
              </w:rPr>
            </w:pPr>
          </w:p>
          <w:p w:rsidR="006E7F92" w:rsidRDefault="006E7F92" w:rsidP="00B36C89">
            <w:pPr>
              <w:adjustRightInd w:val="0"/>
              <w:snapToGrid w:val="0"/>
              <w:jc w:val="center"/>
              <w:rPr>
                <w:rFonts w:ascii="仿宋" w:eastAsia="仿宋" w:hAnsi="仿宋"/>
                <w:b/>
                <w:bCs/>
                <w:sz w:val="30"/>
                <w:szCs w:val="30"/>
              </w:rPr>
            </w:pPr>
          </w:p>
          <w:p w:rsidR="006E7F92" w:rsidRDefault="006E7F92" w:rsidP="00B36C89">
            <w:pPr>
              <w:adjustRightInd w:val="0"/>
              <w:snapToGrid w:val="0"/>
              <w:jc w:val="center"/>
              <w:rPr>
                <w:rFonts w:ascii="仿宋" w:eastAsia="仿宋" w:hAnsi="仿宋"/>
                <w:b/>
                <w:bCs/>
                <w:sz w:val="30"/>
                <w:szCs w:val="30"/>
              </w:rPr>
            </w:pPr>
          </w:p>
          <w:p w:rsidR="006E7F92" w:rsidRDefault="006E7F92" w:rsidP="00B36C89">
            <w:pPr>
              <w:adjustRightInd w:val="0"/>
              <w:snapToGrid w:val="0"/>
              <w:jc w:val="center"/>
              <w:rPr>
                <w:rFonts w:ascii="仿宋" w:eastAsia="仿宋" w:hAnsi="仿宋"/>
                <w:b/>
                <w:bCs/>
                <w:sz w:val="30"/>
                <w:szCs w:val="30"/>
              </w:rPr>
            </w:pPr>
          </w:p>
          <w:p w:rsidR="006E7F92" w:rsidRDefault="006E7F92" w:rsidP="00B36C89">
            <w:pPr>
              <w:adjustRightInd w:val="0"/>
              <w:snapToGrid w:val="0"/>
              <w:jc w:val="center"/>
              <w:rPr>
                <w:rFonts w:ascii="仿宋" w:eastAsia="仿宋" w:hAnsi="仿宋"/>
                <w:b/>
                <w:bCs/>
                <w:sz w:val="30"/>
                <w:szCs w:val="30"/>
              </w:rPr>
            </w:pPr>
          </w:p>
          <w:p w:rsidR="008F7FD3" w:rsidRDefault="008F7FD3" w:rsidP="00B36C89">
            <w:pPr>
              <w:adjustRightInd w:val="0"/>
              <w:snapToGrid w:val="0"/>
              <w:jc w:val="center"/>
              <w:rPr>
                <w:rFonts w:ascii="仿宋" w:eastAsia="仿宋" w:hAnsi="仿宋"/>
                <w:b/>
                <w:bCs/>
                <w:sz w:val="30"/>
                <w:szCs w:val="30"/>
              </w:rPr>
            </w:pPr>
          </w:p>
          <w:p w:rsidR="008F7FD3" w:rsidRDefault="008F7FD3" w:rsidP="008F7FD3">
            <w:pPr>
              <w:adjustRightInd w:val="0"/>
              <w:snapToGrid w:val="0"/>
              <w:jc w:val="center"/>
              <w:rPr>
                <w:rFonts w:ascii="仿宋" w:eastAsia="仿宋" w:hAnsi="仿宋"/>
                <w:b/>
                <w:bCs/>
                <w:sz w:val="30"/>
                <w:szCs w:val="30"/>
              </w:rPr>
            </w:pPr>
            <w:r>
              <w:rPr>
                <w:rFonts w:ascii="仿宋" w:eastAsia="仿宋" w:hAnsi="仿宋" w:hint="eastAsia"/>
                <w:b/>
                <w:bCs/>
                <w:sz w:val="30"/>
                <w:szCs w:val="30"/>
              </w:rPr>
              <w:t>副指挥长</w:t>
            </w:r>
          </w:p>
          <w:p w:rsidR="008F7FD3" w:rsidRDefault="008F7FD3" w:rsidP="008F7FD3">
            <w:pPr>
              <w:adjustRightInd w:val="0"/>
              <w:snapToGrid w:val="0"/>
              <w:jc w:val="center"/>
              <w:rPr>
                <w:rFonts w:ascii="仿宋" w:eastAsia="仿宋" w:hAnsi="仿宋"/>
                <w:b/>
                <w:bCs/>
                <w:sz w:val="30"/>
                <w:szCs w:val="30"/>
              </w:rPr>
            </w:pPr>
          </w:p>
          <w:p w:rsidR="006E7F92" w:rsidRDefault="006E7F92" w:rsidP="00B36C89">
            <w:pPr>
              <w:adjustRightInd w:val="0"/>
              <w:snapToGrid w:val="0"/>
              <w:jc w:val="center"/>
              <w:rPr>
                <w:rFonts w:ascii="仿宋" w:eastAsia="仿宋" w:hAnsi="仿宋"/>
                <w:sz w:val="28"/>
                <w:szCs w:val="28"/>
              </w:rPr>
            </w:pPr>
          </w:p>
          <w:p w:rsidR="008F7FD3" w:rsidRDefault="008F7FD3" w:rsidP="00B36C89">
            <w:pPr>
              <w:adjustRightInd w:val="0"/>
              <w:snapToGrid w:val="0"/>
              <w:jc w:val="center"/>
              <w:rPr>
                <w:rFonts w:ascii="仿宋" w:eastAsia="仿宋" w:hAnsi="仿宋"/>
                <w:sz w:val="28"/>
                <w:szCs w:val="28"/>
              </w:rPr>
            </w:pPr>
          </w:p>
        </w:tc>
        <w:tc>
          <w:tcPr>
            <w:tcW w:w="2764" w:type="dxa"/>
            <w:vAlign w:val="center"/>
          </w:tcPr>
          <w:p w:rsidR="00B36C89" w:rsidRDefault="00B36C89" w:rsidP="00B36C89">
            <w:pPr>
              <w:adjustRightInd w:val="0"/>
              <w:snapToGrid w:val="0"/>
              <w:jc w:val="center"/>
              <w:rPr>
                <w:rFonts w:ascii="仿宋" w:eastAsia="仿宋" w:hAnsi="仿宋"/>
                <w:sz w:val="28"/>
                <w:szCs w:val="28"/>
              </w:rPr>
            </w:pPr>
            <w:r>
              <w:rPr>
                <w:rFonts w:ascii="仿宋" w:eastAsia="仿宋" w:hAnsi="仿宋" w:hint="eastAsia"/>
                <w:sz w:val="28"/>
                <w:szCs w:val="28"/>
              </w:rPr>
              <w:lastRenderedPageBreak/>
              <w:t>市政府分管副秘书长</w:t>
            </w:r>
          </w:p>
        </w:tc>
        <w:tc>
          <w:tcPr>
            <w:tcW w:w="11791" w:type="dxa"/>
            <w:vMerge/>
            <w:vAlign w:val="center"/>
          </w:tcPr>
          <w:p w:rsidR="00B36C89" w:rsidRDefault="00B36C89" w:rsidP="006E7F92">
            <w:pPr>
              <w:adjustRightInd w:val="0"/>
              <w:snapToGrid w:val="0"/>
              <w:spacing w:line="440" w:lineRule="exact"/>
              <w:jc w:val="center"/>
              <w:rPr>
                <w:rFonts w:ascii="仿宋" w:eastAsia="仿宋" w:hAnsi="仿宋"/>
                <w:sz w:val="28"/>
                <w:szCs w:val="28"/>
              </w:rPr>
            </w:pPr>
          </w:p>
        </w:tc>
      </w:tr>
      <w:tr w:rsidR="00B36C89" w:rsidTr="0066522C">
        <w:trPr>
          <w:gridAfter w:val="1"/>
          <w:wAfter w:w="15" w:type="dxa"/>
          <w:trHeight w:val="1990"/>
          <w:jc w:val="center"/>
        </w:trPr>
        <w:tc>
          <w:tcPr>
            <w:tcW w:w="567" w:type="dxa"/>
            <w:vMerge/>
            <w:vAlign w:val="center"/>
          </w:tcPr>
          <w:p w:rsidR="00B36C89" w:rsidRDefault="00B36C89" w:rsidP="00B36C89">
            <w:pPr>
              <w:adjustRightInd w:val="0"/>
              <w:snapToGrid w:val="0"/>
              <w:jc w:val="center"/>
              <w:rPr>
                <w:rFonts w:ascii="仿宋" w:eastAsia="仿宋" w:hAnsi="仿宋"/>
                <w:sz w:val="28"/>
                <w:szCs w:val="28"/>
              </w:rPr>
            </w:pPr>
          </w:p>
        </w:tc>
        <w:tc>
          <w:tcPr>
            <w:tcW w:w="2764" w:type="dxa"/>
            <w:vAlign w:val="center"/>
          </w:tcPr>
          <w:p w:rsidR="0066522C" w:rsidRDefault="0066522C" w:rsidP="00B36C89">
            <w:pPr>
              <w:adjustRightInd w:val="0"/>
              <w:snapToGrid w:val="0"/>
              <w:jc w:val="center"/>
              <w:rPr>
                <w:rFonts w:ascii="仿宋" w:eastAsia="仿宋" w:hAnsi="仿宋"/>
                <w:sz w:val="28"/>
                <w:szCs w:val="28"/>
              </w:rPr>
            </w:pPr>
          </w:p>
          <w:p w:rsidR="0066522C" w:rsidRDefault="0066522C" w:rsidP="00B36C89">
            <w:pPr>
              <w:adjustRightInd w:val="0"/>
              <w:snapToGrid w:val="0"/>
              <w:jc w:val="center"/>
              <w:rPr>
                <w:rFonts w:ascii="仿宋" w:eastAsia="仿宋" w:hAnsi="仿宋"/>
                <w:sz w:val="28"/>
                <w:szCs w:val="28"/>
              </w:rPr>
            </w:pPr>
          </w:p>
          <w:p w:rsidR="00B36C89" w:rsidRDefault="00B36C89" w:rsidP="00B36C89">
            <w:pPr>
              <w:adjustRightInd w:val="0"/>
              <w:snapToGrid w:val="0"/>
              <w:jc w:val="center"/>
              <w:rPr>
                <w:rFonts w:ascii="仿宋" w:eastAsia="仿宋" w:hAnsi="仿宋"/>
                <w:sz w:val="28"/>
                <w:szCs w:val="28"/>
              </w:rPr>
            </w:pPr>
            <w:r>
              <w:rPr>
                <w:rFonts w:ascii="仿宋" w:eastAsia="仿宋" w:hAnsi="仿宋" w:hint="eastAsia"/>
                <w:sz w:val="28"/>
                <w:szCs w:val="28"/>
              </w:rPr>
              <w:t>市生态环境局局长</w:t>
            </w:r>
          </w:p>
          <w:p w:rsidR="0066522C" w:rsidRDefault="0066522C" w:rsidP="00B36C89">
            <w:pPr>
              <w:adjustRightInd w:val="0"/>
              <w:snapToGrid w:val="0"/>
              <w:jc w:val="center"/>
              <w:rPr>
                <w:rFonts w:ascii="仿宋" w:eastAsia="仿宋" w:hAnsi="仿宋"/>
                <w:sz w:val="28"/>
                <w:szCs w:val="28"/>
              </w:rPr>
            </w:pPr>
          </w:p>
          <w:p w:rsidR="0066522C" w:rsidRDefault="0066522C" w:rsidP="00B36C89">
            <w:pPr>
              <w:adjustRightInd w:val="0"/>
              <w:snapToGrid w:val="0"/>
              <w:jc w:val="center"/>
              <w:rPr>
                <w:rFonts w:ascii="仿宋" w:eastAsia="仿宋" w:hAnsi="仿宋"/>
                <w:sz w:val="28"/>
                <w:szCs w:val="28"/>
              </w:rPr>
            </w:pPr>
          </w:p>
          <w:p w:rsidR="0066522C" w:rsidRDefault="0066522C" w:rsidP="00B36C89">
            <w:pPr>
              <w:adjustRightInd w:val="0"/>
              <w:snapToGrid w:val="0"/>
              <w:jc w:val="center"/>
              <w:rPr>
                <w:rFonts w:ascii="仿宋" w:eastAsia="仿宋" w:hAnsi="仿宋"/>
                <w:sz w:val="28"/>
                <w:szCs w:val="28"/>
              </w:rPr>
            </w:pPr>
          </w:p>
          <w:p w:rsidR="0066522C" w:rsidRDefault="0066522C" w:rsidP="00B36C89">
            <w:pPr>
              <w:adjustRightInd w:val="0"/>
              <w:snapToGrid w:val="0"/>
              <w:jc w:val="center"/>
              <w:rPr>
                <w:rFonts w:ascii="仿宋" w:eastAsia="仿宋" w:hAnsi="仿宋"/>
                <w:sz w:val="28"/>
                <w:szCs w:val="28"/>
              </w:rPr>
            </w:pPr>
          </w:p>
          <w:p w:rsidR="0066522C" w:rsidRDefault="0066522C" w:rsidP="00B36C89">
            <w:pPr>
              <w:adjustRightInd w:val="0"/>
              <w:snapToGrid w:val="0"/>
              <w:jc w:val="center"/>
              <w:rPr>
                <w:rFonts w:ascii="仿宋" w:eastAsia="仿宋" w:hAnsi="仿宋"/>
                <w:sz w:val="28"/>
                <w:szCs w:val="28"/>
              </w:rPr>
            </w:pPr>
          </w:p>
          <w:p w:rsidR="0066522C" w:rsidRDefault="0066522C" w:rsidP="00B36C89">
            <w:pPr>
              <w:adjustRightInd w:val="0"/>
              <w:snapToGrid w:val="0"/>
              <w:jc w:val="center"/>
              <w:rPr>
                <w:rFonts w:ascii="仿宋" w:eastAsia="仿宋" w:hAnsi="仿宋"/>
                <w:sz w:val="28"/>
                <w:szCs w:val="28"/>
              </w:rPr>
            </w:pPr>
          </w:p>
          <w:p w:rsidR="0066522C" w:rsidRDefault="0066522C" w:rsidP="00B36C89">
            <w:pPr>
              <w:adjustRightInd w:val="0"/>
              <w:snapToGrid w:val="0"/>
              <w:jc w:val="center"/>
              <w:rPr>
                <w:rFonts w:ascii="仿宋" w:eastAsia="仿宋" w:hAnsi="仿宋"/>
                <w:sz w:val="28"/>
                <w:szCs w:val="28"/>
              </w:rPr>
            </w:pPr>
          </w:p>
          <w:p w:rsidR="0066522C" w:rsidRDefault="0066522C" w:rsidP="0066522C">
            <w:pPr>
              <w:adjustRightInd w:val="0"/>
              <w:snapToGrid w:val="0"/>
              <w:jc w:val="center"/>
              <w:rPr>
                <w:rFonts w:ascii="仿宋" w:eastAsia="仿宋" w:hAnsi="仿宋"/>
                <w:sz w:val="28"/>
                <w:szCs w:val="28"/>
              </w:rPr>
            </w:pPr>
            <w:r>
              <w:rPr>
                <w:rFonts w:ascii="仿宋" w:eastAsia="仿宋" w:hAnsi="仿宋" w:hint="eastAsia"/>
                <w:sz w:val="28"/>
                <w:szCs w:val="28"/>
              </w:rPr>
              <w:t>市生态环境局局长</w:t>
            </w:r>
          </w:p>
          <w:p w:rsidR="0066522C" w:rsidRDefault="0066522C" w:rsidP="00B36C89">
            <w:pPr>
              <w:adjustRightInd w:val="0"/>
              <w:snapToGrid w:val="0"/>
              <w:jc w:val="center"/>
              <w:rPr>
                <w:rFonts w:ascii="仿宋" w:eastAsia="仿宋" w:hAnsi="仿宋"/>
                <w:sz w:val="28"/>
                <w:szCs w:val="28"/>
              </w:rPr>
            </w:pPr>
          </w:p>
        </w:tc>
        <w:tc>
          <w:tcPr>
            <w:tcW w:w="11791" w:type="dxa"/>
            <w:vMerge/>
            <w:vAlign w:val="center"/>
          </w:tcPr>
          <w:p w:rsidR="00B36C89" w:rsidRDefault="00B36C89" w:rsidP="006E7F92">
            <w:pPr>
              <w:adjustRightInd w:val="0"/>
              <w:snapToGrid w:val="0"/>
              <w:spacing w:line="440" w:lineRule="exact"/>
              <w:jc w:val="center"/>
              <w:rPr>
                <w:rFonts w:ascii="仿宋" w:eastAsia="仿宋" w:hAnsi="仿宋"/>
                <w:sz w:val="28"/>
                <w:szCs w:val="28"/>
              </w:rPr>
            </w:pPr>
          </w:p>
        </w:tc>
      </w:tr>
      <w:tr w:rsidR="00B36C89" w:rsidTr="006E7F92">
        <w:trPr>
          <w:trHeight w:val="848"/>
          <w:jc w:val="center"/>
        </w:trPr>
        <w:tc>
          <w:tcPr>
            <w:tcW w:w="567" w:type="dxa"/>
            <w:vMerge w:val="restart"/>
            <w:vAlign w:val="center"/>
          </w:tcPr>
          <w:p w:rsidR="00B36C89" w:rsidRDefault="00B36C89" w:rsidP="00B36C89">
            <w:pPr>
              <w:adjustRightInd w:val="0"/>
              <w:snapToGrid w:val="0"/>
              <w:jc w:val="center"/>
              <w:rPr>
                <w:rFonts w:ascii="仿宋" w:eastAsia="仿宋" w:hAnsi="仿宋"/>
                <w:b/>
                <w:bCs/>
                <w:sz w:val="30"/>
                <w:szCs w:val="30"/>
              </w:rPr>
            </w:pPr>
            <w:r>
              <w:rPr>
                <w:rFonts w:ascii="仿宋" w:eastAsia="仿宋" w:hAnsi="仿宋" w:hint="eastAsia"/>
                <w:b/>
                <w:bCs/>
                <w:sz w:val="30"/>
                <w:szCs w:val="30"/>
              </w:rPr>
              <w:lastRenderedPageBreak/>
              <w:t>成员单位</w:t>
            </w:r>
          </w:p>
          <w:p w:rsidR="006E7F92" w:rsidRDefault="006E7F92" w:rsidP="00B36C89">
            <w:pPr>
              <w:adjustRightInd w:val="0"/>
              <w:snapToGrid w:val="0"/>
              <w:jc w:val="center"/>
              <w:rPr>
                <w:rFonts w:ascii="仿宋" w:eastAsia="仿宋" w:hAnsi="仿宋"/>
                <w:b/>
                <w:bCs/>
                <w:sz w:val="30"/>
                <w:szCs w:val="30"/>
              </w:rPr>
            </w:pPr>
          </w:p>
          <w:p w:rsidR="006E7F92" w:rsidRDefault="006E7F92" w:rsidP="00B36C89">
            <w:pPr>
              <w:adjustRightInd w:val="0"/>
              <w:snapToGrid w:val="0"/>
              <w:jc w:val="center"/>
              <w:rPr>
                <w:rFonts w:ascii="仿宋" w:eastAsia="仿宋" w:hAnsi="仿宋"/>
                <w:b/>
                <w:bCs/>
                <w:sz w:val="30"/>
                <w:szCs w:val="30"/>
              </w:rPr>
            </w:pPr>
          </w:p>
          <w:p w:rsidR="006E7F92" w:rsidRDefault="006E7F92" w:rsidP="00B36C89">
            <w:pPr>
              <w:adjustRightInd w:val="0"/>
              <w:snapToGrid w:val="0"/>
              <w:jc w:val="center"/>
              <w:rPr>
                <w:rFonts w:ascii="仿宋" w:eastAsia="仿宋" w:hAnsi="仿宋"/>
                <w:b/>
                <w:bCs/>
                <w:sz w:val="30"/>
                <w:szCs w:val="30"/>
              </w:rPr>
            </w:pPr>
          </w:p>
          <w:p w:rsidR="006E7F92" w:rsidRDefault="006E7F92" w:rsidP="00B36C89">
            <w:pPr>
              <w:adjustRightInd w:val="0"/>
              <w:snapToGrid w:val="0"/>
              <w:jc w:val="center"/>
              <w:rPr>
                <w:rFonts w:ascii="仿宋" w:eastAsia="仿宋" w:hAnsi="仿宋"/>
                <w:b/>
                <w:bCs/>
                <w:sz w:val="30"/>
                <w:szCs w:val="30"/>
              </w:rPr>
            </w:pPr>
          </w:p>
          <w:p w:rsidR="006E7F92" w:rsidRDefault="006E7F92" w:rsidP="00B36C89">
            <w:pPr>
              <w:adjustRightInd w:val="0"/>
              <w:snapToGrid w:val="0"/>
              <w:jc w:val="center"/>
              <w:rPr>
                <w:rFonts w:ascii="仿宋" w:eastAsia="仿宋" w:hAnsi="仿宋"/>
                <w:b/>
                <w:bCs/>
                <w:sz w:val="30"/>
                <w:szCs w:val="30"/>
              </w:rPr>
            </w:pPr>
          </w:p>
          <w:p w:rsidR="006E7F92" w:rsidRDefault="006E7F92" w:rsidP="00B36C89">
            <w:pPr>
              <w:adjustRightInd w:val="0"/>
              <w:snapToGrid w:val="0"/>
              <w:jc w:val="center"/>
              <w:rPr>
                <w:rFonts w:ascii="仿宋" w:eastAsia="仿宋" w:hAnsi="仿宋"/>
                <w:b/>
                <w:bCs/>
                <w:sz w:val="30"/>
                <w:szCs w:val="30"/>
              </w:rPr>
            </w:pPr>
          </w:p>
          <w:p w:rsidR="006E7F92" w:rsidRDefault="006E7F92" w:rsidP="00B36C89">
            <w:pPr>
              <w:adjustRightInd w:val="0"/>
              <w:snapToGrid w:val="0"/>
              <w:jc w:val="center"/>
              <w:rPr>
                <w:rFonts w:ascii="仿宋" w:eastAsia="仿宋" w:hAnsi="仿宋"/>
                <w:b/>
                <w:bCs/>
                <w:sz w:val="30"/>
                <w:szCs w:val="30"/>
              </w:rPr>
            </w:pPr>
          </w:p>
          <w:p w:rsidR="006E7F92" w:rsidRDefault="006E7F92" w:rsidP="00B36C89">
            <w:pPr>
              <w:adjustRightInd w:val="0"/>
              <w:snapToGrid w:val="0"/>
              <w:jc w:val="center"/>
              <w:rPr>
                <w:rFonts w:ascii="仿宋" w:eastAsia="仿宋" w:hAnsi="仿宋"/>
                <w:b/>
                <w:bCs/>
                <w:sz w:val="30"/>
                <w:szCs w:val="30"/>
              </w:rPr>
            </w:pPr>
          </w:p>
          <w:p w:rsidR="006E7F92" w:rsidRDefault="006E7F92" w:rsidP="00B36C89">
            <w:pPr>
              <w:adjustRightInd w:val="0"/>
              <w:snapToGrid w:val="0"/>
              <w:jc w:val="center"/>
              <w:rPr>
                <w:rFonts w:ascii="仿宋" w:eastAsia="仿宋" w:hAnsi="仿宋"/>
                <w:b/>
                <w:bCs/>
                <w:sz w:val="30"/>
                <w:szCs w:val="30"/>
              </w:rPr>
            </w:pPr>
          </w:p>
          <w:p w:rsidR="006E7F92" w:rsidRDefault="006E7F92" w:rsidP="00B36C89">
            <w:pPr>
              <w:adjustRightInd w:val="0"/>
              <w:snapToGrid w:val="0"/>
              <w:jc w:val="center"/>
              <w:rPr>
                <w:rFonts w:ascii="仿宋" w:eastAsia="仿宋" w:hAnsi="仿宋"/>
                <w:b/>
                <w:bCs/>
                <w:sz w:val="30"/>
                <w:szCs w:val="30"/>
              </w:rPr>
            </w:pPr>
          </w:p>
          <w:p w:rsidR="006E7F92" w:rsidRDefault="006E7F92" w:rsidP="00B36C89">
            <w:pPr>
              <w:adjustRightInd w:val="0"/>
              <w:snapToGrid w:val="0"/>
              <w:jc w:val="center"/>
              <w:rPr>
                <w:rFonts w:ascii="仿宋" w:eastAsia="仿宋" w:hAnsi="仿宋"/>
                <w:b/>
                <w:bCs/>
                <w:sz w:val="30"/>
                <w:szCs w:val="30"/>
              </w:rPr>
            </w:pPr>
          </w:p>
          <w:p w:rsidR="006E7F92" w:rsidRDefault="006E7F92" w:rsidP="00B36C89">
            <w:pPr>
              <w:adjustRightInd w:val="0"/>
              <w:snapToGrid w:val="0"/>
              <w:jc w:val="center"/>
              <w:rPr>
                <w:rFonts w:ascii="仿宋" w:eastAsia="仿宋" w:hAnsi="仿宋"/>
                <w:sz w:val="28"/>
                <w:szCs w:val="28"/>
              </w:rPr>
            </w:pPr>
            <w:r>
              <w:rPr>
                <w:rFonts w:ascii="仿宋" w:eastAsia="仿宋" w:hAnsi="仿宋" w:hint="eastAsia"/>
                <w:b/>
                <w:bCs/>
                <w:sz w:val="30"/>
                <w:szCs w:val="30"/>
              </w:rPr>
              <w:t>成员单位</w:t>
            </w:r>
          </w:p>
        </w:tc>
        <w:tc>
          <w:tcPr>
            <w:tcW w:w="2764" w:type="dxa"/>
            <w:vAlign w:val="center"/>
          </w:tcPr>
          <w:p w:rsidR="00B36C89" w:rsidRDefault="00B36C89" w:rsidP="00B36C89">
            <w:pPr>
              <w:adjustRightInd w:val="0"/>
              <w:snapToGrid w:val="0"/>
              <w:jc w:val="center"/>
              <w:rPr>
                <w:rFonts w:ascii="仿宋" w:eastAsia="仿宋" w:hAnsi="仿宋"/>
                <w:sz w:val="28"/>
                <w:szCs w:val="28"/>
              </w:rPr>
            </w:pPr>
            <w:r>
              <w:rPr>
                <w:rFonts w:ascii="仿宋" w:eastAsia="仿宋" w:hAnsi="仿宋" w:hint="eastAsia"/>
                <w:sz w:val="28"/>
                <w:szCs w:val="28"/>
              </w:rPr>
              <w:lastRenderedPageBreak/>
              <w:t>市委宣传部</w:t>
            </w:r>
          </w:p>
        </w:tc>
        <w:tc>
          <w:tcPr>
            <w:tcW w:w="11806" w:type="dxa"/>
            <w:gridSpan w:val="2"/>
            <w:vAlign w:val="center"/>
          </w:tcPr>
          <w:p w:rsidR="00B36C89" w:rsidRDefault="00B36C89" w:rsidP="006E7F92">
            <w:pPr>
              <w:adjustRightInd w:val="0"/>
              <w:snapToGrid w:val="0"/>
              <w:spacing w:line="440" w:lineRule="exact"/>
              <w:jc w:val="left"/>
              <w:rPr>
                <w:rFonts w:ascii="仿宋" w:eastAsia="仿宋" w:hAnsi="仿宋"/>
                <w:sz w:val="28"/>
                <w:szCs w:val="28"/>
              </w:rPr>
            </w:pPr>
            <w:r>
              <w:rPr>
                <w:rFonts w:ascii="仿宋" w:eastAsia="仿宋" w:hAnsi="仿宋" w:hint="eastAsia"/>
                <w:sz w:val="28"/>
                <w:szCs w:val="28"/>
              </w:rPr>
              <w:t>根据市指挥部统一部署，组织协调新闻媒体开展应急新闻报道，积极引导舆论。</w:t>
            </w:r>
          </w:p>
        </w:tc>
      </w:tr>
      <w:tr w:rsidR="00B36C89" w:rsidTr="006E7F92">
        <w:trPr>
          <w:trHeight w:val="832"/>
          <w:jc w:val="center"/>
        </w:trPr>
        <w:tc>
          <w:tcPr>
            <w:tcW w:w="567" w:type="dxa"/>
            <w:vMerge/>
            <w:vAlign w:val="center"/>
          </w:tcPr>
          <w:p w:rsidR="00B36C89" w:rsidRDefault="00B36C89" w:rsidP="00B36C89">
            <w:pPr>
              <w:adjustRightInd w:val="0"/>
              <w:snapToGrid w:val="0"/>
              <w:jc w:val="center"/>
              <w:rPr>
                <w:rFonts w:ascii="仿宋" w:eastAsia="仿宋" w:hAnsi="仿宋"/>
                <w:sz w:val="28"/>
                <w:szCs w:val="28"/>
              </w:rPr>
            </w:pPr>
          </w:p>
        </w:tc>
        <w:tc>
          <w:tcPr>
            <w:tcW w:w="2764" w:type="dxa"/>
            <w:vAlign w:val="center"/>
          </w:tcPr>
          <w:p w:rsidR="00B36C89" w:rsidRDefault="00B36C89" w:rsidP="00B36C89">
            <w:pPr>
              <w:adjustRightInd w:val="0"/>
              <w:snapToGrid w:val="0"/>
              <w:jc w:val="center"/>
              <w:rPr>
                <w:rFonts w:ascii="仿宋" w:eastAsia="仿宋" w:hAnsi="仿宋"/>
                <w:sz w:val="28"/>
                <w:szCs w:val="28"/>
              </w:rPr>
            </w:pPr>
            <w:r>
              <w:rPr>
                <w:rFonts w:ascii="仿宋" w:eastAsia="仿宋" w:hAnsi="仿宋" w:hint="eastAsia"/>
                <w:sz w:val="28"/>
                <w:szCs w:val="28"/>
              </w:rPr>
              <w:t>市发展改革委员会</w:t>
            </w:r>
          </w:p>
        </w:tc>
        <w:tc>
          <w:tcPr>
            <w:tcW w:w="11806" w:type="dxa"/>
            <w:gridSpan w:val="2"/>
            <w:vAlign w:val="center"/>
          </w:tcPr>
          <w:p w:rsidR="00B36C89" w:rsidRDefault="00B36C89" w:rsidP="006E7F92">
            <w:pPr>
              <w:adjustRightInd w:val="0"/>
              <w:snapToGrid w:val="0"/>
              <w:spacing w:line="440" w:lineRule="exact"/>
              <w:jc w:val="left"/>
              <w:rPr>
                <w:rFonts w:ascii="仿宋" w:eastAsia="仿宋" w:hAnsi="仿宋"/>
                <w:sz w:val="28"/>
                <w:szCs w:val="28"/>
              </w:rPr>
            </w:pPr>
            <w:r>
              <w:rPr>
                <w:rFonts w:ascii="仿宋" w:eastAsia="仿宋" w:hAnsi="仿宋" w:hint="eastAsia"/>
                <w:sz w:val="28"/>
                <w:szCs w:val="28"/>
              </w:rPr>
              <w:t>负责协调市粮食和储备局落实市级重要物资和应急储备物资动用计划和指令。</w:t>
            </w:r>
          </w:p>
        </w:tc>
      </w:tr>
      <w:tr w:rsidR="00B36C89" w:rsidTr="006E7F92">
        <w:trPr>
          <w:trHeight w:val="1994"/>
          <w:jc w:val="center"/>
        </w:trPr>
        <w:tc>
          <w:tcPr>
            <w:tcW w:w="567" w:type="dxa"/>
            <w:vMerge/>
            <w:vAlign w:val="center"/>
          </w:tcPr>
          <w:p w:rsidR="00B36C89" w:rsidRDefault="00B36C89" w:rsidP="00B36C89">
            <w:pPr>
              <w:adjustRightInd w:val="0"/>
              <w:snapToGrid w:val="0"/>
              <w:jc w:val="center"/>
              <w:rPr>
                <w:rFonts w:ascii="仿宋" w:eastAsia="仿宋" w:hAnsi="仿宋"/>
                <w:sz w:val="28"/>
                <w:szCs w:val="28"/>
              </w:rPr>
            </w:pPr>
          </w:p>
        </w:tc>
        <w:tc>
          <w:tcPr>
            <w:tcW w:w="2764" w:type="dxa"/>
            <w:vAlign w:val="center"/>
          </w:tcPr>
          <w:p w:rsidR="00B36C89" w:rsidRDefault="00B36C89" w:rsidP="00B36C89">
            <w:pPr>
              <w:adjustRightInd w:val="0"/>
              <w:snapToGrid w:val="0"/>
              <w:jc w:val="center"/>
              <w:rPr>
                <w:rFonts w:ascii="仿宋" w:eastAsia="仿宋" w:hAnsi="仿宋"/>
                <w:sz w:val="28"/>
                <w:szCs w:val="28"/>
              </w:rPr>
            </w:pPr>
            <w:r>
              <w:rPr>
                <w:rFonts w:ascii="仿宋" w:eastAsia="仿宋" w:hAnsi="仿宋" w:hint="eastAsia"/>
                <w:sz w:val="28"/>
                <w:szCs w:val="28"/>
              </w:rPr>
              <w:t>市公安局</w:t>
            </w:r>
          </w:p>
        </w:tc>
        <w:tc>
          <w:tcPr>
            <w:tcW w:w="11806" w:type="dxa"/>
            <w:gridSpan w:val="2"/>
            <w:vAlign w:val="center"/>
          </w:tcPr>
          <w:p w:rsidR="00B36C89" w:rsidRDefault="00B36C89" w:rsidP="006E7F92">
            <w:pPr>
              <w:numPr>
                <w:ilvl w:val="0"/>
                <w:numId w:val="4"/>
              </w:numPr>
              <w:adjustRightInd w:val="0"/>
              <w:snapToGrid w:val="0"/>
              <w:spacing w:line="440" w:lineRule="exact"/>
              <w:jc w:val="left"/>
              <w:rPr>
                <w:rFonts w:ascii="仿宋" w:eastAsia="仿宋" w:hAnsi="仿宋"/>
                <w:sz w:val="28"/>
                <w:szCs w:val="28"/>
              </w:rPr>
            </w:pPr>
            <w:r>
              <w:rPr>
                <w:rFonts w:ascii="仿宋" w:eastAsia="仿宋" w:hAnsi="仿宋" w:hint="eastAsia"/>
                <w:sz w:val="28"/>
                <w:szCs w:val="28"/>
              </w:rPr>
              <w:t>根据市指挥部的统一部署，封闭事故现场，维护辐射事故发生地公共秩序。</w:t>
            </w:r>
          </w:p>
          <w:p w:rsidR="00B36C89" w:rsidRDefault="00B36C89" w:rsidP="006E7F92">
            <w:pPr>
              <w:numPr>
                <w:ilvl w:val="0"/>
                <w:numId w:val="4"/>
              </w:numPr>
              <w:adjustRightInd w:val="0"/>
              <w:snapToGrid w:val="0"/>
              <w:spacing w:line="440" w:lineRule="exact"/>
              <w:jc w:val="left"/>
              <w:rPr>
                <w:rFonts w:ascii="仿宋" w:eastAsia="仿宋" w:hAnsi="仿宋"/>
                <w:sz w:val="28"/>
                <w:szCs w:val="28"/>
              </w:rPr>
            </w:pPr>
            <w:r>
              <w:rPr>
                <w:rFonts w:ascii="仿宋" w:eastAsia="仿宋" w:hAnsi="仿宋" w:hint="eastAsia"/>
                <w:sz w:val="28"/>
                <w:szCs w:val="28"/>
              </w:rPr>
              <w:t>负责Ⅲ类放射源丢失、被盗的立案侦查和追缴工作。</w:t>
            </w:r>
          </w:p>
          <w:p w:rsidR="00B36C89" w:rsidRDefault="00B36C89" w:rsidP="006E7F92">
            <w:pPr>
              <w:numPr>
                <w:ilvl w:val="0"/>
                <w:numId w:val="4"/>
              </w:numPr>
              <w:adjustRightInd w:val="0"/>
              <w:snapToGrid w:val="0"/>
              <w:spacing w:line="440" w:lineRule="exact"/>
              <w:jc w:val="left"/>
              <w:rPr>
                <w:rFonts w:ascii="仿宋" w:eastAsia="仿宋" w:hAnsi="仿宋"/>
                <w:sz w:val="28"/>
                <w:szCs w:val="28"/>
              </w:rPr>
            </w:pPr>
            <w:r>
              <w:rPr>
                <w:rFonts w:ascii="仿宋" w:eastAsia="仿宋" w:hAnsi="仿宋" w:hint="eastAsia"/>
                <w:sz w:val="28"/>
                <w:szCs w:val="28"/>
              </w:rPr>
              <w:t>设立现场警戒区和交通管制区域。</w:t>
            </w:r>
          </w:p>
          <w:p w:rsidR="00B36C89" w:rsidRDefault="00B36C89" w:rsidP="006E7F92">
            <w:pPr>
              <w:numPr>
                <w:ilvl w:val="0"/>
                <w:numId w:val="4"/>
              </w:numPr>
              <w:adjustRightInd w:val="0"/>
              <w:snapToGrid w:val="0"/>
              <w:spacing w:line="440" w:lineRule="exact"/>
              <w:jc w:val="left"/>
              <w:rPr>
                <w:rFonts w:ascii="仿宋" w:eastAsia="仿宋" w:hAnsi="仿宋"/>
                <w:sz w:val="28"/>
                <w:szCs w:val="28"/>
              </w:rPr>
            </w:pPr>
            <w:r>
              <w:rPr>
                <w:rFonts w:ascii="仿宋" w:eastAsia="仿宋" w:hAnsi="仿宋" w:hint="eastAsia"/>
                <w:sz w:val="28"/>
                <w:szCs w:val="28"/>
              </w:rPr>
              <w:t>协助主管部门转移、疏散受灾群众。</w:t>
            </w:r>
          </w:p>
        </w:tc>
      </w:tr>
      <w:tr w:rsidR="00B36C89" w:rsidTr="0066522C">
        <w:trPr>
          <w:trHeight w:val="971"/>
          <w:jc w:val="center"/>
        </w:trPr>
        <w:tc>
          <w:tcPr>
            <w:tcW w:w="567" w:type="dxa"/>
            <w:vMerge/>
            <w:vAlign w:val="center"/>
          </w:tcPr>
          <w:p w:rsidR="00B36C89" w:rsidRDefault="00B36C89" w:rsidP="00B36C89">
            <w:pPr>
              <w:adjustRightInd w:val="0"/>
              <w:snapToGrid w:val="0"/>
              <w:jc w:val="center"/>
              <w:rPr>
                <w:rFonts w:ascii="仿宋" w:eastAsia="仿宋" w:hAnsi="仿宋"/>
                <w:sz w:val="28"/>
                <w:szCs w:val="28"/>
              </w:rPr>
            </w:pPr>
          </w:p>
        </w:tc>
        <w:tc>
          <w:tcPr>
            <w:tcW w:w="2764" w:type="dxa"/>
            <w:vAlign w:val="center"/>
          </w:tcPr>
          <w:p w:rsidR="00B36C89" w:rsidRDefault="00B36C89" w:rsidP="00B36C89">
            <w:pPr>
              <w:adjustRightInd w:val="0"/>
              <w:snapToGrid w:val="0"/>
              <w:jc w:val="center"/>
              <w:rPr>
                <w:rFonts w:ascii="仿宋" w:eastAsia="仿宋" w:hAnsi="仿宋"/>
                <w:sz w:val="28"/>
                <w:szCs w:val="28"/>
              </w:rPr>
            </w:pPr>
            <w:r>
              <w:rPr>
                <w:rFonts w:ascii="仿宋" w:eastAsia="仿宋" w:hAnsi="仿宋" w:hint="eastAsia"/>
                <w:sz w:val="28"/>
                <w:szCs w:val="28"/>
              </w:rPr>
              <w:t>市财政局</w:t>
            </w:r>
          </w:p>
        </w:tc>
        <w:tc>
          <w:tcPr>
            <w:tcW w:w="11806" w:type="dxa"/>
            <w:gridSpan w:val="2"/>
            <w:vAlign w:val="center"/>
          </w:tcPr>
          <w:p w:rsidR="00B36C89" w:rsidRDefault="00B36C89" w:rsidP="006E7F92">
            <w:pPr>
              <w:adjustRightInd w:val="0"/>
              <w:snapToGrid w:val="0"/>
              <w:spacing w:line="440" w:lineRule="exact"/>
              <w:jc w:val="left"/>
              <w:rPr>
                <w:rFonts w:ascii="仿宋" w:eastAsia="仿宋" w:hAnsi="仿宋"/>
                <w:sz w:val="28"/>
                <w:szCs w:val="28"/>
              </w:rPr>
            </w:pPr>
            <w:r>
              <w:rPr>
                <w:rFonts w:ascii="仿宋" w:eastAsia="仿宋" w:hAnsi="仿宋" w:hint="eastAsia"/>
                <w:sz w:val="28"/>
                <w:szCs w:val="28"/>
              </w:rPr>
              <w:t>负责保障市级辐射事故应急能力建设经费，确保市级辐射事故处置所需装备、器材等物资经费，并做好经费使用情况的监督检查工作。</w:t>
            </w:r>
          </w:p>
        </w:tc>
      </w:tr>
      <w:tr w:rsidR="00B36C89" w:rsidTr="006E7F92">
        <w:trPr>
          <w:trHeight w:val="1847"/>
          <w:jc w:val="center"/>
        </w:trPr>
        <w:tc>
          <w:tcPr>
            <w:tcW w:w="567" w:type="dxa"/>
            <w:vMerge/>
            <w:vAlign w:val="center"/>
          </w:tcPr>
          <w:p w:rsidR="00B36C89" w:rsidRDefault="00B36C89" w:rsidP="00B36C89">
            <w:pPr>
              <w:adjustRightInd w:val="0"/>
              <w:snapToGrid w:val="0"/>
              <w:jc w:val="center"/>
              <w:rPr>
                <w:rFonts w:ascii="仿宋" w:eastAsia="仿宋" w:hAnsi="仿宋"/>
                <w:sz w:val="28"/>
                <w:szCs w:val="28"/>
              </w:rPr>
            </w:pPr>
          </w:p>
        </w:tc>
        <w:tc>
          <w:tcPr>
            <w:tcW w:w="2764" w:type="dxa"/>
            <w:vAlign w:val="center"/>
          </w:tcPr>
          <w:p w:rsidR="00B36C89" w:rsidRDefault="00B36C89" w:rsidP="00B36C89">
            <w:pPr>
              <w:adjustRightInd w:val="0"/>
              <w:snapToGrid w:val="0"/>
              <w:jc w:val="center"/>
              <w:rPr>
                <w:rFonts w:ascii="仿宋" w:eastAsia="仿宋" w:hAnsi="仿宋"/>
                <w:sz w:val="28"/>
                <w:szCs w:val="28"/>
              </w:rPr>
            </w:pPr>
            <w:r>
              <w:rPr>
                <w:rFonts w:ascii="仿宋" w:eastAsia="仿宋" w:hAnsi="仿宋" w:hint="eastAsia"/>
                <w:sz w:val="28"/>
                <w:szCs w:val="28"/>
              </w:rPr>
              <w:t>市生态环境局</w:t>
            </w:r>
          </w:p>
        </w:tc>
        <w:tc>
          <w:tcPr>
            <w:tcW w:w="11806" w:type="dxa"/>
            <w:gridSpan w:val="2"/>
            <w:vAlign w:val="center"/>
          </w:tcPr>
          <w:p w:rsidR="00B36C89" w:rsidRDefault="00B36C89" w:rsidP="00B36C89">
            <w:pPr>
              <w:numPr>
                <w:ilvl w:val="0"/>
                <w:numId w:val="5"/>
              </w:numPr>
              <w:adjustRightInd w:val="0"/>
              <w:snapToGrid w:val="0"/>
              <w:ind w:left="0" w:firstLine="0"/>
              <w:jc w:val="left"/>
              <w:rPr>
                <w:rFonts w:ascii="仿宋" w:eastAsia="仿宋" w:hAnsi="仿宋"/>
                <w:sz w:val="28"/>
                <w:szCs w:val="28"/>
              </w:rPr>
            </w:pPr>
            <w:r>
              <w:rPr>
                <w:rFonts w:ascii="仿宋" w:eastAsia="仿宋" w:hAnsi="仿宋" w:hint="eastAsia"/>
                <w:sz w:val="28"/>
                <w:szCs w:val="28"/>
              </w:rPr>
              <w:t>负责做好辐射事故应急响应准备和各项措施的落实工作，保障整个应急响应和应急处理。</w:t>
            </w:r>
          </w:p>
          <w:p w:rsidR="00B36C89" w:rsidRDefault="00B36C89" w:rsidP="00B36C89">
            <w:pPr>
              <w:numPr>
                <w:ilvl w:val="0"/>
                <w:numId w:val="5"/>
              </w:numPr>
              <w:adjustRightInd w:val="0"/>
              <w:snapToGrid w:val="0"/>
              <w:ind w:left="0" w:firstLine="0"/>
              <w:jc w:val="left"/>
              <w:rPr>
                <w:rFonts w:ascii="仿宋" w:eastAsia="仿宋" w:hAnsi="仿宋"/>
                <w:sz w:val="28"/>
                <w:szCs w:val="28"/>
              </w:rPr>
            </w:pPr>
            <w:r>
              <w:rPr>
                <w:rFonts w:ascii="仿宋" w:eastAsia="仿宋" w:hAnsi="仿宋" w:hint="eastAsia"/>
                <w:sz w:val="28"/>
                <w:szCs w:val="28"/>
              </w:rPr>
              <w:t>负责安排落实现场辐射环境应急监测工作和防护行动。</w:t>
            </w:r>
          </w:p>
          <w:p w:rsidR="00B36C89" w:rsidRDefault="00B36C89" w:rsidP="00B36C89">
            <w:pPr>
              <w:numPr>
                <w:ilvl w:val="0"/>
                <w:numId w:val="5"/>
              </w:numPr>
              <w:adjustRightInd w:val="0"/>
              <w:snapToGrid w:val="0"/>
              <w:ind w:left="0" w:firstLine="0"/>
              <w:jc w:val="left"/>
              <w:rPr>
                <w:rFonts w:ascii="仿宋" w:eastAsia="仿宋" w:hAnsi="仿宋"/>
                <w:sz w:val="28"/>
                <w:szCs w:val="28"/>
              </w:rPr>
            </w:pPr>
            <w:r>
              <w:rPr>
                <w:rFonts w:ascii="仿宋" w:eastAsia="仿宋" w:hAnsi="仿宋" w:hint="eastAsia"/>
                <w:sz w:val="28"/>
                <w:szCs w:val="28"/>
              </w:rPr>
              <w:t>负责在编制部门年度预算时向市财政局提出应急能力建设的装备配置费用，保障应急能力和应急处置所需资源。</w:t>
            </w:r>
          </w:p>
        </w:tc>
      </w:tr>
      <w:tr w:rsidR="00B36C89" w:rsidTr="0066522C">
        <w:trPr>
          <w:trHeight w:val="997"/>
          <w:jc w:val="center"/>
        </w:trPr>
        <w:tc>
          <w:tcPr>
            <w:tcW w:w="567" w:type="dxa"/>
            <w:vMerge/>
            <w:vAlign w:val="center"/>
          </w:tcPr>
          <w:p w:rsidR="00B36C89" w:rsidRDefault="00B36C89" w:rsidP="00B36C89">
            <w:pPr>
              <w:adjustRightInd w:val="0"/>
              <w:snapToGrid w:val="0"/>
              <w:jc w:val="center"/>
              <w:rPr>
                <w:rFonts w:ascii="仿宋" w:eastAsia="仿宋" w:hAnsi="仿宋"/>
                <w:sz w:val="28"/>
                <w:szCs w:val="28"/>
              </w:rPr>
            </w:pPr>
          </w:p>
        </w:tc>
        <w:tc>
          <w:tcPr>
            <w:tcW w:w="2764" w:type="dxa"/>
            <w:vAlign w:val="center"/>
          </w:tcPr>
          <w:p w:rsidR="00B36C89" w:rsidRDefault="00B36C89" w:rsidP="00B36C89">
            <w:pPr>
              <w:adjustRightInd w:val="0"/>
              <w:snapToGrid w:val="0"/>
              <w:jc w:val="center"/>
              <w:rPr>
                <w:rFonts w:ascii="仿宋" w:eastAsia="仿宋" w:hAnsi="仿宋"/>
                <w:color w:val="FF0000"/>
                <w:sz w:val="28"/>
                <w:szCs w:val="28"/>
              </w:rPr>
            </w:pPr>
            <w:r>
              <w:rPr>
                <w:rFonts w:ascii="仿宋" w:eastAsia="仿宋" w:hAnsi="仿宋" w:hint="eastAsia"/>
                <w:sz w:val="28"/>
                <w:szCs w:val="28"/>
              </w:rPr>
              <w:t>市卫生健康委员会</w:t>
            </w:r>
          </w:p>
        </w:tc>
        <w:tc>
          <w:tcPr>
            <w:tcW w:w="11806" w:type="dxa"/>
            <w:gridSpan w:val="2"/>
            <w:vAlign w:val="center"/>
          </w:tcPr>
          <w:p w:rsidR="00B36C89" w:rsidRDefault="00B36C89" w:rsidP="0066522C">
            <w:pPr>
              <w:adjustRightInd w:val="0"/>
              <w:snapToGrid w:val="0"/>
              <w:spacing w:line="500" w:lineRule="exact"/>
              <w:jc w:val="left"/>
              <w:rPr>
                <w:rFonts w:ascii="仿宋" w:eastAsia="仿宋" w:hAnsi="仿宋"/>
                <w:sz w:val="28"/>
                <w:szCs w:val="28"/>
              </w:rPr>
            </w:pPr>
            <w:r>
              <w:rPr>
                <w:rFonts w:ascii="仿宋" w:eastAsia="仿宋" w:hAnsi="仿宋" w:hint="eastAsia"/>
                <w:sz w:val="28"/>
                <w:szCs w:val="28"/>
              </w:rPr>
              <w:t>（1）负责组织协调市属医疗卫生机构开展辐射损伤人员转运、救治、现场医学处理等工作。</w:t>
            </w:r>
          </w:p>
          <w:p w:rsidR="00B36C89" w:rsidRDefault="00B36C89" w:rsidP="0066522C">
            <w:pPr>
              <w:adjustRightInd w:val="0"/>
              <w:snapToGrid w:val="0"/>
              <w:spacing w:line="500" w:lineRule="exact"/>
              <w:jc w:val="left"/>
              <w:rPr>
                <w:rFonts w:ascii="仿宋" w:eastAsia="仿宋" w:hAnsi="仿宋"/>
                <w:sz w:val="28"/>
                <w:szCs w:val="28"/>
              </w:rPr>
            </w:pPr>
            <w:r>
              <w:rPr>
                <w:rFonts w:ascii="仿宋" w:eastAsia="仿宋" w:hAnsi="仿宋" w:hint="eastAsia"/>
                <w:sz w:val="28"/>
                <w:szCs w:val="28"/>
              </w:rPr>
              <w:t>（2）根据需要和指令，协调、调动市、县（市、区）医疗卫生资源并给予指导和支援。</w:t>
            </w:r>
          </w:p>
        </w:tc>
      </w:tr>
      <w:tr w:rsidR="00B36C89" w:rsidTr="0066522C">
        <w:trPr>
          <w:trHeight w:val="788"/>
          <w:jc w:val="center"/>
        </w:trPr>
        <w:tc>
          <w:tcPr>
            <w:tcW w:w="567" w:type="dxa"/>
            <w:vMerge/>
            <w:vAlign w:val="center"/>
          </w:tcPr>
          <w:p w:rsidR="00B36C89" w:rsidRDefault="00B36C89" w:rsidP="00B36C89">
            <w:pPr>
              <w:adjustRightInd w:val="0"/>
              <w:snapToGrid w:val="0"/>
              <w:jc w:val="center"/>
              <w:rPr>
                <w:rFonts w:ascii="仿宋" w:eastAsia="仿宋" w:hAnsi="仿宋"/>
                <w:sz w:val="28"/>
                <w:szCs w:val="28"/>
              </w:rPr>
            </w:pPr>
          </w:p>
        </w:tc>
        <w:tc>
          <w:tcPr>
            <w:tcW w:w="2764" w:type="dxa"/>
            <w:vAlign w:val="center"/>
          </w:tcPr>
          <w:p w:rsidR="00B36C89" w:rsidRDefault="00B36C89" w:rsidP="00B36C89">
            <w:pPr>
              <w:adjustRightInd w:val="0"/>
              <w:snapToGrid w:val="0"/>
              <w:jc w:val="center"/>
              <w:rPr>
                <w:rFonts w:ascii="仿宋" w:eastAsia="仿宋" w:hAnsi="仿宋"/>
                <w:color w:val="FF0000"/>
                <w:sz w:val="28"/>
                <w:szCs w:val="28"/>
              </w:rPr>
            </w:pPr>
            <w:r>
              <w:rPr>
                <w:rFonts w:ascii="仿宋" w:eastAsia="仿宋" w:hAnsi="仿宋" w:hint="eastAsia"/>
                <w:sz w:val="28"/>
                <w:szCs w:val="28"/>
              </w:rPr>
              <w:t>市应急管理局</w:t>
            </w:r>
          </w:p>
        </w:tc>
        <w:tc>
          <w:tcPr>
            <w:tcW w:w="11806" w:type="dxa"/>
            <w:gridSpan w:val="2"/>
            <w:vAlign w:val="center"/>
          </w:tcPr>
          <w:p w:rsidR="00B36C89" w:rsidRDefault="00B36C89" w:rsidP="00B36C89">
            <w:pPr>
              <w:adjustRightInd w:val="0"/>
              <w:snapToGrid w:val="0"/>
              <w:jc w:val="left"/>
              <w:rPr>
                <w:rFonts w:ascii="仿宋" w:eastAsia="仿宋" w:hAnsi="仿宋"/>
                <w:sz w:val="28"/>
                <w:szCs w:val="28"/>
              </w:rPr>
            </w:pPr>
            <w:r>
              <w:rPr>
                <w:rFonts w:ascii="仿宋" w:eastAsia="仿宋" w:hAnsi="仿宋" w:hint="eastAsia"/>
                <w:sz w:val="28"/>
                <w:szCs w:val="28"/>
              </w:rPr>
              <w:t>负责协调有关救援力量、物资参与辐射事故应急抢险救援。</w:t>
            </w:r>
          </w:p>
        </w:tc>
      </w:tr>
      <w:tr w:rsidR="00B36C89" w:rsidTr="00DE1A70">
        <w:trPr>
          <w:trHeight w:val="722"/>
          <w:jc w:val="center"/>
        </w:trPr>
        <w:tc>
          <w:tcPr>
            <w:tcW w:w="567" w:type="dxa"/>
            <w:vMerge/>
            <w:vAlign w:val="center"/>
          </w:tcPr>
          <w:p w:rsidR="00B36C89" w:rsidRDefault="00B36C89" w:rsidP="00B36C89">
            <w:pPr>
              <w:adjustRightInd w:val="0"/>
              <w:snapToGrid w:val="0"/>
              <w:jc w:val="center"/>
              <w:rPr>
                <w:rFonts w:ascii="仿宋" w:eastAsia="仿宋" w:hAnsi="仿宋"/>
                <w:color w:val="000000"/>
                <w:sz w:val="28"/>
                <w:szCs w:val="28"/>
              </w:rPr>
            </w:pPr>
          </w:p>
        </w:tc>
        <w:tc>
          <w:tcPr>
            <w:tcW w:w="2764" w:type="dxa"/>
            <w:vAlign w:val="center"/>
          </w:tcPr>
          <w:p w:rsidR="00B36C89" w:rsidRDefault="00B36C89" w:rsidP="00B36C89">
            <w:pPr>
              <w:adjustRightInd w:val="0"/>
              <w:snapToGrid w:val="0"/>
              <w:jc w:val="center"/>
              <w:rPr>
                <w:rFonts w:ascii="仿宋" w:eastAsia="仿宋" w:hAnsi="仿宋"/>
                <w:color w:val="000000"/>
                <w:sz w:val="28"/>
                <w:szCs w:val="28"/>
              </w:rPr>
            </w:pPr>
            <w:r>
              <w:rPr>
                <w:rFonts w:ascii="仿宋" w:eastAsia="仿宋" w:hAnsi="仿宋" w:hint="eastAsia"/>
                <w:color w:val="000000"/>
                <w:sz w:val="28"/>
                <w:szCs w:val="28"/>
              </w:rPr>
              <w:t>忻州军分区</w:t>
            </w:r>
          </w:p>
        </w:tc>
        <w:tc>
          <w:tcPr>
            <w:tcW w:w="11806" w:type="dxa"/>
            <w:gridSpan w:val="2"/>
            <w:vAlign w:val="center"/>
          </w:tcPr>
          <w:p w:rsidR="00B36C89" w:rsidRDefault="00B36C89" w:rsidP="00B36C89">
            <w:pPr>
              <w:adjustRightInd w:val="0"/>
              <w:snapToGrid w:val="0"/>
              <w:jc w:val="left"/>
              <w:rPr>
                <w:rFonts w:ascii="仿宋" w:eastAsia="仿宋" w:hAnsi="仿宋"/>
                <w:sz w:val="28"/>
                <w:szCs w:val="28"/>
              </w:rPr>
            </w:pPr>
            <w:r>
              <w:rPr>
                <w:rFonts w:ascii="仿宋" w:eastAsia="仿宋" w:hAnsi="仿宋" w:hint="eastAsia"/>
                <w:sz w:val="28"/>
                <w:szCs w:val="28"/>
              </w:rPr>
              <w:t>负责组织所属现役和民兵预备役部队参加辐射事故应急救援行动，协调驻地部队参与应急救援。</w:t>
            </w:r>
          </w:p>
        </w:tc>
      </w:tr>
      <w:tr w:rsidR="00B36C89" w:rsidTr="00DE1A70">
        <w:trPr>
          <w:trHeight w:val="692"/>
          <w:jc w:val="center"/>
        </w:trPr>
        <w:tc>
          <w:tcPr>
            <w:tcW w:w="567" w:type="dxa"/>
            <w:vMerge/>
            <w:vAlign w:val="center"/>
          </w:tcPr>
          <w:p w:rsidR="00B36C89" w:rsidRDefault="00B36C89" w:rsidP="00B36C89">
            <w:pPr>
              <w:adjustRightInd w:val="0"/>
              <w:snapToGrid w:val="0"/>
              <w:jc w:val="center"/>
              <w:rPr>
                <w:rFonts w:ascii="仿宋" w:eastAsia="仿宋" w:hAnsi="仿宋"/>
                <w:color w:val="000000"/>
                <w:sz w:val="28"/>
                <w:szCs w:val="28"/>
              </w:rPr>
            </w:pPr>
          </w:p>
        </w:tc>
        <w:tc>
          <w:tcPr>
            <w:tcW w:w="2764" w:type="dxa"/>
            <w:vAlign w:val="center"/>
          </w:tcPr>
          <w:p w:rsidR="00B36C89" w:rsidRDefault="00B36C89" w:rsidP="00B36C89">
            <w:pPr>
              <w:adjustRightInd w:val="0"/>
              <w:snapToGrid w:val="0"/>
              <w:jc w:val="center"/>
              <w:rPr>
                <w:rFonts w:ascii="仿宋" w:eastAsia="仿宋" w:hAnsi="仿宋"/>
                <w:color w:val="000000"/>
                <w:sz w:val="28"/>
                <w:szCs w:val="28"/>
              </w:rPr>
            </w:pPr>
            <w:r>
              <w:rPr>
                <w:rFonts w:ascii="仿宋" w:eastAsia="仿宋" w:hAnsi="仿宋" w:hint="eastAsia"/>
                <w:color w:val="000000"/>
                <w:sz w:val="28"/>
                <w:szCs w:val="28"/>
              </w:rPr>
              <w:t>武警忻州支队</w:t>
            </w:r>
          </w:p>
        </w:tc>
        <w:tc>
          <w:tcPr>
            <w:tcW w:w="11806" w:type="dxa"/>
            <w:gridSpan w:val="2"/>
            <w:vAlign w:val="center"/>
          </w:tcPr>
          <w:p w:rsidR="00B36C89" w:rsidRDefault="00B36C89" w:rsidP="00B36C89">
            <w:pPr>
              <w:adjustRightInd w:val="0"/>
              <w:snapToGrid w:val="0"/>
              <w:jc w:val="left"/>
              <w:rPr>
                <w:rFonts w:ascii="仿宋" w:eastAsia="仿宋" w:hAnsi="仿宋"/>
                <w:sz w:val="28"/>
                <w:szCs w:val="28"/>
              </w:rPr>
            </w:pPr>
            <w:r>
              <w:rPr>
                <w:rFonts w:ascii="仿宋" w:eastAsia="仿宋" w:hAnsi="仿宋" w:hint="eastAsia"/>
                <w:sz w:val="28"/>
                <w:szCs w:val="28"/>
              </w:rPr>
              <w:t>负责组织协调驻忻州武警部队参加辐射事故的应急救援工作。</w:t>
            </w:r>
          </w:p>
        </w:tc>
      </w:tr>
      <w:tr w:rsidR="00B36C89" w:rsidTr="0066522C">
        <w:trPr>
          <w:trHeight w:val="775"/>
          <w:jc w:val="center"/>
        </w:trPr>
        <w:tc>
          <w:tcPr>
            <w:tcW w:w="567" w:type="dxa"/>
            <w:vMerge/>
            <w:vAlign w:val="center"/>
          </w:tcPr>
          <w:p w:rsidR="00B36C89" w:rsidRDefault="00B36C89" w:rsidP="00B36C89">
            <w:pPr>
              <w:adjustRightInd w:val="0"/>
              <w:snapToGrid w:val="0"/>
              <w:jc w:val="center"/>
              <w:rPr>
                <w:rFonts w:ascii="仿宋" w:eastAsia="仿宋" w:hAnsi="仿宋"/>
                <w:color w:val="000000"/>
                <w:sz w:val="28"/>
                <w:szCs w:val="28"/>
              </w:rPr>
            </w:pPr>
          </w:p>
        </w:tc>
        <w:tc>
          <w:tcPr>
            <w:tcW w:w="2764" w:type="dxa"/>
            <w:vAlign w:val="center"/>
          </w:tcPr>
          <w:p w:rsidR="00B36C89" w:rsidRDefault="00B36C89" w:rsidP="00B36C89">
            <w:pPr>
              <w:adjustRightInd w:val="0"/>
              <w:snapToGrid w:val="0"/>
              <w:jc w:val="center"/>
              <w:rPr>
                <w:rFonts w:ascii="仿宋" w:eastAsia="仿宋" w:hAnsi="仿宋"/>
                <w:color w:val="000000"/>
                <w:sz w:val="28"/>
                <w:szCs w:val="28"/>
              </w:rPr>
            </w:pPr>
            <w:r>
              <w:rPr>
                <w:rFonts w:ascii="仿宋" w:eastAsia="仿宋" w:hAnsi="仿宋" w:hint="eastAsia"/>
                <w:color w:val="000000"/>
                <w:sz w:val="28"/>
                <w:szCs w:val="28"/>
              </w:rPr>
              <w:t>市消防救援支队</w:t>
            </w:r>
          </w:p>
        </w:tc>
        <w:tc>
          <w:tcPr>
            <w:tcW w:w="11806" w:type="dxa"/>
            <w:gridSpan w:val="2"/>
            <w:vAlign w:val="center"/>
          </w:tcPr>
          <w:p w:rsidR="00B36C89" w:rsidRDefault="00B36C89" w:rsidP="00B36C89">
            <w:pPr>
              <w:adjustRightInd w:val="0"/>
              <w:snapToGrid w:val="0"/>
              <w:jc w:val="left"/>
              <w:rPr>
                <w:rFonts w:ascii="仿宋" w:eastAsia="仿宋" w:hAnsi="仿宋"/>
                <w:sz w:val="28"/>
                <w:szCs w:val="28"/>
              </w:rPr>
            </w:pPr>
            <w:r>
              <w:rPr>
                <w:rFonts w:ascii="仿宋" w:eastAsia="仿宋" w:hAnsi="仿宋" w:hint="eastAsia"/>
                <w:sz w:val="28"/>
                <w:szCs w:val="28"/>
              </w:rPr>
              <w:t>负责辐射事故应急抢险救援工作。</w:t>
            </w:r>
          </w:p>
        </w:tc>
      </w:tr>
      <w:tr w:rsidR="00B36C89" w:rsidTr="00DE1A70">
        <w:trPr>
          <w:trHeight w:val="924"/>
          <w:jc w:val="center"/>
        </w:trPr>
        <w:tc>
          <w:tcPr>
            <w:tcW w:w="567" w:type="dxa"/>
            <w:vMerge/>
            <w:vAlign w:val="center"/>
          </w:tcPr>
          <w:p w:rsidR="00B36C89" w:rsidRDefault="00B36C89" w:rsidP="00B36C89">
            <w:pPr>
              <w:adjustRightInd w:val="0"/>
              <w:snapToGrid w:val="0"/>
              <w:jc w:val="center"/>
              <w:rPr>
                <w:rFonts w:ascii="仿宋" w:eastAsia="仿宋" w:hAnsi="仿宋"/>
                <w:color w:val="000000"/>
                <w:sz w:val="28"/>
                <w:szCs w:val="28"/>
              </w:rPr>
            </w:pPr>
          </w:p>
        </w:tc>
        <w:tc>
          <w:tcPr>
            <w:tcW w:w="2764" w:type="dxa"/>
            <w:vAlign w:val="center"/>
          </w:tcPr>
          <w:p w:rsidR="00B36C89" w:rsidRDefault="00B36C89" w:rsidP="00B36C89">
            <w:pPr>
              <w:adjustRightInd w:val="0"/>
              <w:snapToGrid w:val="0"/>
              <w:jc w:val="center"/>
              <w:rPr>
                <w:rFonts w:ascii="仿宋" w:eastAsia="仿宋" w:hAnsi="仿宋"/>
                <w:color w:val="FF0000"/>
                <w:sz w:val="28"/>
                <w:szCs w:val="28"/>
              </w:rPr>
            </w:pPr>
            <w:r>
              <w:rPr>
                <w:rFonts w:ascii="仿宋" w:eastAsia="仿宋" w:hAnsi="仿宋" w:hint="eastAsia"/>
                <w:color w:val="000000"/>
                <w:sz w:val="28"/>
                <w:szCs w:val="28"/>
              </w:rPr>
              <w:t>市广播电视台</w:t>
            </w:r>
          </w:p>
        </w:tc>
        <w:tc>
          <w:tcPr>
            <w:tcW w:w="11806" w:type="dxa"/>
            <w:gridSpan w:val="2"/>
            <w:vAlign w:val="center"/>
          </w:tcPr>
          <w:p w:rsidR="00B36C89" w:rsidRDefault="00B36C89" w:rsidP="00B36C89">
            <w:pPr>
              <w:adjustRightInd w:val="0"/>
              <w:snapToGrid w:val="0"/>
              <w:jc w:val="left"/>
              <w:rPr>
                <w:rFonts w:ascii="仿宋" w:eastAsia="仿宋" w:hAnsi="仿宋"/>
                <w:sz w:val="28"/>
                <w:szCs w:val="28"/>
              </w:rPr>
            </w:pPr>
            <w:r>
              <w:rPr>
                <w:rFonts w:ascii="仿宋" w:eastAsia="仿宋" w:hAnsi="仿宋" w:hint="eastAsia"/>
                <w:sz w:val="28"/>
                <w:szCs w:val="28"/>
              </w:rPr>
              <w:t>根据应急指挥部的统一部署，配合市委宣传部做好新闻媒体应急新闻报道和舆论引导工作。</w:t>
            </w:r>
          </w:p>
        </w:tc>
      </w:tr>
      <w:tr w:rsidR="00B36C89" w:rsidTr="00DE1A70">
        <w:trPr>
          <w:trHeight w:val="1262"/>
          <w:jc w:val="center"/>
        </w:trPr>
        <w:tc>
          <w:tcPr>
            <w:tcW w:w="567" w:type="dxa"/>
            <w:vMerge/>
            <w:vAlign w:val="center"/>
          </w:tcPr>
          <w:p w:rsidR="00B36C89" w:rsidRDefault="00B36C89" w:rsidP="00B36C89">
            <w:pPr>
              <w:adjustRightInd w:val="0"/>
              <w:snapToGrid w:val="0"/>
              <w:jc w:val="center"/>
              <w:rPr>
                <w:rFonts w:ascii="仿宋" w:eastAsia="仿宋" w:hAnsi="仿宋"/>
                <w:color w:val="000000"/>
                <w:sz w:val="28"/>
                <w:szCs w:val="28"/>
              </w:rPr>
            </w:pPr>
          </w:p>
        </w:tc>
        <w:tc>
          <w:tcPr>
            <w:tcW w:w="2764" w:type="dxa"/>
            <w:vAlign w:val="center"/>
          </w:tcPr>
          <w:p w:rsidR="0066522C" w:rsidRDefault="00B36C89" w:rsidP="0066522C">
            <w:pPr>
              <w:adjustRightInd w:val="0"/>
              <w:snapToGrid w:val="0"/>
              <w:ind w:firstLineChars="100" w:firstLine="280"/>
              <w:jc w:val="left"/>
              <w:rPr>
                <w:rFonts w:ascii="仿宋" w:eastAsia="仿宋" w:hAnsi="仿宋"/>
                <w:color w:val="000000"/>
                <w:sz w:val="28"/>
                <w:szCs w:val="28"/>
              </w:rPr>
            </w:pPr>
            <w:r>
              <w:rPr>
                <w:rFonts w:ascii="仿宋" w:eastAsia="仿宋" w:hAnsi="仿宋" w:hint="eastAsia"/>
                <w:color w:val="000000"/>
                <w:sz w:val="28"/>
                <w:szCs w:val="28"/>
              </w:rPr>
              <w:t>移动忻州分公司、</w:t>
            </w:r>
          </w:p>
          <w:p w:rsidR="0066522C" w:rsidRDefault="00B36C89" w:rsidP="0066522C">
            <w:pPr>
              <w:adjustRightInd w:val="0"/>
              <w:snapToGrid w:val="0"/>
              <w:ind w:firstLineChars="100" w:firstLine="280"/>
              <w:jc w:val="left"/>
              <w:rPr>
                <w:rFonts w:ascii="仿宋" w:eastAsia="仿宋" w:hAnsi="仿宋"/>
                <w:color w:val="000000"/>
                <w:sz w:val="28"/>
                <w:szCs w:val="28"/>
              </w:rPr>
            </w:pPr>
            <w:r>
              <w:rPr>
                <w:rFonts w:ascii="仿宋" w:eastAsia="仿宋" w:hAnsi="仿宋" w:hint="eastAsia"/>
                <w:color w:val="000000"/>
                <w:sz w:val="28"/>
                <w:szCs w:val="28"/>
              </w:rPr>
              <w:t>电信忻州分公司、</w:t>
            </w:r>
          </w:p>
          <w:p w:rsidR="00B36C89" w:rsidRDefault="00B36C89" w:rsidP="0066522C">
            <w:pPr>
              <w:adjustRightInd w:val="0"/>
              <w:snapToGrid w:val="0"/>
              <w:ind w:firstLineChars="100" w:firstLine="280"/>
              <w:jc w:val="left"/>
              <w:rPr>
                <w:rFonts w:ascii="仿宋" w:eastAsia="仿宋" w:hAnsi="仿宋"/>
                <w:color w:val="000000"/>
                <w:sz w:val="28"/>
                <w:szCs w:val="28"/>
              </w:rPr>
            </w:pPr>
            <w:r>
              <w:rPr>
                <w:rFonts w:ascii="仿宋" w:eastAsia="仿宋" w:hAnsi="仿宋" w:hint="eastAsia"/>
                <w:color w:val="000000"/>
                <w:sz w:val="28"/>
                <w:szCs w:val="28"/>
              </w:rPr>
              <w:t>联通忻州分公司</w:t>
            </w:r>
          </w:p>
        </w:tc>
        <w:tc>
          <w:tcPr>
            <w:tcW w:w="11806" w:type="dxa"/>
            <w:gridSpan w:val="2"/>
            <w:vAlign w:val="center"/>
          </w:tcPr>
          <w:p w:rsidR="00B36C89" w:rsidRDefault="00B36C89" w:rsidP="00B36C89">
            <w:pPr>
              <w:adjustRightInd w:val="0"/>
              <w:snapToGrid w:val="0"/>
              <w:jc w:val="left"/>
              <w:rPr>
                <w:rFonts w:ascii="仿宋" w:eastAsia="仿宋" w:hAnsi="仿宋"/>
                <w:color w:val="000000"/>
                <w:sz w:val="28"/>
                <w:szCs w:val="28"/>
              </w:rPr>
            </w:pPr>
            <w:r>
              <w:rPr>
                <w:rFonts w:ascii="仿宋" w:eastAsia="仿宋" w:hAnsi="仿宋" w:hint="eastAsia"/>
                <w:color w:val="000000"/>
                <w:sz w:val="28"/>
                <w:szCs w:val="28"/>
              </w:rPr>
              <w:t>负责组织协调各电信运营企业做好应急通信保障工作，保障应急通信指挥畅通。</w:t>
            </w:r>
          </w:p>
        </w:tc>
      </w:tr>
    </w:tbl>
    <w:p w:rsidR="00B36C89" w:rsidRDefault="00B36C89" w:rsidP="00B36C89"/>
    <w:p w:rsidR="00DE1A70" w:rsidRDefault="00DE1A70" w:rsidP="00B36C89">
      <w:pPr>
        <w:sectPr w:rsidR="00DE1A70" w:rsidSect="00DE1A70">
          <w:footerReference w:type="even" r:id="rId12"/>
          <w:pgSz w:w="16639" w:h="11871" w:orient="landscape"/>
          <w:pgMar w:top="1417" w:right="1582" w:bottom="1281" w:left="1820" w:header="0" w:footer="1638" w:gutter="0"/>
          <w:pgNumType w:fmt="numberInDash" w:start="20"/>
          <w:cols w:space="720"/>
          <w:docGrid w:linePitch="1"/>
        </w:sectPr>
      </w:pPr>
    </w:p>
    <w:p w:rsidR="00B36C89" w:rsidRPr="0066522C" w:rsidRDefault="00B36C89" w:rsidP="00B36C89">
      <w:pPr>
        <w:shd w:val="clear" w:color="auto" w:fill="FFFFFF"/>
        <w:snapToGrid w:val="0"/>
        <w:spacing w:line="560" w:lineRule="exact"/>
        <w:rPr>
          <w:rFonts w:eastAsia="仿宋_GB2312"/>
          <w:b/>
          <w:bCs/>
          <w:sz w:val="32"/>
          <w:szCs w:val="32"/>
        </w:rPr>
      </w:pPr>
      <w:bookmarkStart w:id="118" w:name="_Toc15742"/>
      <w:r w:rsidRPr="0066522C">
        <w:rPr>
          <w:rFonts w:eastAsia="仿宋_GB2312"/>
          <w:sz w:val="32"/>
          <w:szCs w:val="32"/>
        </w:rPr>
        <w:lastRenderedPageBreak/>
        <w:t>附件</w:t>
      </w:r>
      <w:r w:rsidRPr="0066522C">
        <w:rPr>
          <w:rFonts w:eastAsia="仿宋_GB2312"/>
          <w:sz w:val="32"/>
          <w:szCs w:val="32"/>
        </w:rPr>
        <w:t>3</w:t>
      </w:r>
      <w:bookmarkEnd w:id="118"/>
      <w:r w:rsidR="0066522C">
        <w:rPr>
          <w:rFonts w:eastAsia="仿宋_GB2312" w:hint="eastAsia"/>
          <w:sz w:val="32"/>
          <w:szCs w:val="32"/>
        </w:rPr>
        <w:t>：</w:t>
      </w:r>
    </w:p>
    <w:p w:rsidR="00B36C89" w:rsidRPr="0066522C" w:rsidRDefault="00B36C89" w:rsidP="004218AF">
      <w:pPr>
        <w:adjustRightInd w:val="0"/>
        <w:snapToGrid w:val="0"/>
        <w:spacing w:afterLines="100" w:line="560" w:lineRule="exact"/>
        <w:jc w:val="center"/>
        <w:rPr>
          <w:rFonts w:ascii="方正大标宋简体" w:eastAsia="方正大标宋简体" w:hAnsi="仿宋"/>
          <w:sz w:val="44"/>
          <w:szCs w:val="44"/>
        </w:rPr>
      </w:pPr>
      <w:r w:rsidRPr="0066522C">
        <w:rPr>
          <w:rFonts w:ascii="方正大标宋简体" w:eastAsia="方正大标宋简体" w:hAnsi="仿宋" w:hint="eastAsia"/>
          <w:sz w:val="44"/>
          <w:szCs w:val="44"/>
        </w:rPr>
        <w:t>忻州市辐射事故应急处置流程图</w:t>
      </w:r>
    </w:p>
    <w:p w:rsidR="00B36C89" w:rsidRDefault="00A445B6" w:rsidP="00B36C89">
      <w:pPr>
        <w:shd w:val="clear" w:color="auto" w:fill="FFFFFF"/>
        <w:snapToGrid w:val="0"/>
        <w:ind w:leftChars="-300" w:left="-630"/>
        <w:sectPr w:rsidR="00B36C89" w:rsidSect="00DE1A70">
          <w:headerReference w:type="even" r:id="rId13"/>
          <w:headerReference w:type="default" r:id="rId14"/>
          <w:footerReference w:type="even" r:id="rId15"/>
          <w:footerReference w:type="default" r:id="rId16"/>
          <w:pgSz w:w="11871" w:h="16639"/>
          <w:pgMar w:top="1582" w:right="1281" w:bottom="1820" w:left="1417" w:header="0" w:footer="1638" w:gutter="0"/>
          <w:pgNumType w:fmt="numberInDash"/>
          <w:cols w:space="720"/>
          <w:docGrid w:linePitch="490"/>
        </w:sectPr>
      </w:pPr>
      <w:r w:rsidRPr="00A445B6">
        <w:rPr>
          <w:sz w:val="32"/>
        </w:rPr>
        <w:pict>
          <v:rect id="矩形 2" o:spid="_x0000_s1832" style="position:absolute;left:0;text-align:left;margin-left:-49.35pt;margin-top:272.6pt;width:12.15pt;height:15pt;z-index:251665408" stroked="f"/>
        </w:pict>
      </w:r>
      <w:r>
        <w:pict>
          <v:group id="画布 58" o:spid="_x0000_s1767" editas="canvas" style="width:531.35pt;height:553pt;mso-position-horizontal-relative:char;mso-position-vertical-relative:line" coordorigin="628,3218" coordsize="10624,11059">
            <o:diagram v:ext="edit" dgmstyle="0" dgmscalex="0" dgmscaley="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768" type="#_x0000_t80" style="position:absolute;left:628;top:3218;width:10624;height:11059" filled="f" stroked="f">
              <o:lock v:ext="edit" rotation="t"/>
              <o:diagram v:ext="edit" dgmstyle="0" dgmscalex="0" dgmscaley="0"/>
            </v:shape>
            <v:shape id="文本框 60" o:spid="_x0000_s1769" type="#_x0000_t80" style="position:absolute;left:4554;top:3342;width:3036;height:818" adj="11548,,17745,8957" strokeweight=".5pt">
              <v:stroke joinstyle="round"/>
              <v:textbox>
                <w:txbxContent>
                  <w:p w:rsidR="006E7F92" w:rsidRDefault="006E7F92" w:rsidP="00B36C89">
                    <w:pPr>
                      <w:jc w:val="center"/>
                      <w:rPr>
                        <w:sz w:val="24"/>
                      </w:rPr>
                    </w:pPr>
                    <w:r>
                      <w:rPr>
                        <w:rFonts w:hint="eastAsia"/>
                        <w:sz w:val="24"/>
                      </w:rPr>
                      <w:t>辐射事故发生</w:t>
                    </w:r>
                  </w:p>
                </w:txbxContent>
              </v:textbox>
            </v:shape>
            <v:shapetype id="_x0000_t202" coordsize="21600,21600" o:spt="202" path="m,l,21600r21600,l21600,xe">
              <v:stroke joinstyle="miter"/>
              <v:path gradientshapeok="t" o:connecttype="rect"/>
            </v:shapetype>
            <v:shape id="文本框 62" o:spid="_x0000_s1770" type="#_x0000_t202" style="position:absolute;left:4205;top:5499;width:3725;height:732" o:gfxdata="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GGgAZtQAAAAHAQAADwAAAAAAAAABACAA&#10;AAAiAAAAZHJzL2Rvd25yZXYueG1sUEsBAhQAFAAAAAgAh07iQGvMO6tKAgAAeAQAAA4AAAAAAAAA&#10;AQAgAAAAIwEAAGRycy9lMm9Eb2MueG1sUEsFBgAAAAAGAAYAWQEAAN8FAAAAAA==&#10;" strokeweight=".5pt">
              <v:stroke joinstyle="round"/>
              <v:textbox>
                <w:txbxContent>
                  <w:p w:rsidR="006E7F92" w:rsidRDefault="006E7F92" w:rsidP="00B36C89">
                    <w:pPr>
                      <w:spacing w:line="0" w:lineRule="atLeast"/>
                      <w:jc w:val="center"/>
                      <w:rPr>
                        <w:sz w:val="24"/>
                      </w:rPr>
                    </w:pPr>
                    <w:r>
                      <w:rPr>
                        <w:rFonts w:hint="eastAsia"/>
                        <w:sz w:val="24"/>
                      </w:rPr>
                      <w:t>市指挥部初步判</w:t>
                    </w:r>
                  </w:p>
                  <w:p w:rsidR="006E7F92" w:rsidRDefault="006E7F92" w:rsidP="00B36C89">
                    <w:pPr>
                      <w:spacing w:line="0" w:lineRule="atLeast"/>
                      <w:jc w:val="center"/>
                      <w:rPr>
                        <w:sz w:val="24"/>
                      </w:rPr>
                    </w:pPr>
                    <w:r>
                      <w:rPr>
                        <w:rFonts w:hint="eastAsia"/>
                        <w:sz w:val="24"/>
                      </w:rPr>
                      <w:t>事件等级，启动应急响应</w:t>
                    </w:r>
                  </w:p>
                </w:txbxContent>
              </v:textbox>
            </v:shape>
            <v:shape id="文本框 63" o:spid="_x0000_s1771" type="#_x0000_t80" style="position:absolute;left:4985;top:4188;width:2132;height:1301" strokeweight=".5pt">
              <v:stroke joinstyle="round"/>
              <v:textbox>
                <w:txbxContent>
                  <w:p w:rsidR="006E7F92" w:rsidRDefault="006E7F92" w:rsidP="00B36C89">
                    <w:pPr>
                      <w:spacing w:line="0" w:lineRule="atLeast"/>
                      <w:jc w:val="center"/>
                      <w:rPr>
                        <w:sz w:val="24"/>
                      </w:rPr>
                    </w:pPr>
                    <w:r>
                      <w:rPr>
                        <w:rFonts w:hint="eastAsia"/>
                        <w:sz w:val="24"/>
                      </w:rPr>
                      <w:t>市指挥部办公室</w:t>
                    </w:r>
                  </w:p>
                  <w:p w:rsidR="006E7F92" w:rsidRDefault="006E7F92" w:rsidP="00B36C89">
                    <w:pPr>
                      <w:spacing w:line="0" w:lineRule="atLeast"/>
                      <w:jc w:val="center"/>
                      <w:rPr>
                        <w:sz w:val="24"/>
                      </w:rPr>
                    </w:pPr>
                    <w:r>
                      <w:rPr>
                        <w:rFonts w:hint="eastAsia"/>
                        <w:sz w:val="24"/>
                      </w:rPr>
                      <w:t>信息接收与处置</w:t>
                    </w:r>
                  </w:p>
                </w:txbxContent>
              </v:textbox>
            </v:shape>
            <v:shape id="文本框 66" o:spid="_x0000_s1772" type="#_x0000_t202" style="position:absolute;left:4822;top:8908;width:2264;height:480" o:gfxdata="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YaABm1AAAAAcBAAAPAAAAAAAAAAEA&#10;IAAAACIAAABkcnMvZG93bnJldi54bWxQSwECFAAUAAAACACHTuJAgCAStEwCAAB4BAAADgAAAAAA&#10;AAABACAAAAAjAQAAZHJzL2Uyb0RvYy54bWxQSwUGAAAAAAYABgBZAQAA4QUAAAAA&#10;" strokeweight=".5pt">
              <v:stroke joinstyle="round"/>
              <v:textbox>
                <w:txbxContent>
                  <w:p w:rsidR="006E7F92" w:rsidRDefault="006E7F92" w:rsidP="00B36C89">
                    <w:pPr>
                      <w:spacing w:line="0" w:lineRule="atLeast"/>
                      <w:jc w:val="center"/>
                      <w:rPr>
                        <w:rFonts w:ascii="仿宋" w:eastAsia="仿宋" w:hAnsi="仿宋"/>
                        <w:sz w:val="24"/>
                      </w:rPr>
                    </w:pPr>
                    <w:r>
                      <w:rPr>
                        <w:rFonts w:ascii="仿宋" w:eastAsia="仿宋" w:hAnsi="仿宋" w:hint="eastAsia"/>
                        <w:sz w:val="24"/>
                      </w:rPr>
                      <w:t>指导协调应急处置</w:t>
                    </w:r>
                  </w:p>
                </w:txbxContent>
              </v:textbox>
            </v:shape>
            <v:shape id="文本框 67" o:spid="_x0000_s1773" type="#_x0000_t202" style="position:absolute;left:4817;top:10074;width:2264;height:798" o:gfxdata="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hoAGbUAAAABwEAAA8AAAAAAAAAAQAg&#10;AAAAIgAAAGRycy9kb3ducmV2LnhtbFBLAQIUABQAAAAIAIdO4kAu212eSwIAAHgEAAAOAAAAAAAA&#10;AAEAIAAAACMBAABkcnMvZTJvRG9jLnhtbFBLBQYAAAAABgAGAFkBAADgBQAAAAA=&#10;" strokeweight=".5pt">
              <v:stroke joinstyle="round"/>
              <v:textbox>
                <w:txbxContent>
                  <w:p w:rsidR="006E7F92" w:rsidRDefault="006E7F92" w:rsidP="00B36C89">
                    <w:pPr>
                      <w:spacing w:line="0" w:lineRule="atLeast"/>
                      <w:jc w:val="center"/>
                      <w:rPr>
                        <w:rFonts w:ascii="仿宋" w:eastAsia="仿宋" w:hAnsi="仿宋"/>
                        <w:sz w:val="24"/>
                      </w:rPr>
                    </w:pPr>
                    <w:r>
                      <w:rPr>
                        <w:rFonts w:ascii="仿宋" w:eastAsia="仿宋" w:hAnsi="仿宋" w:hint="eastAsia"/>
                        <w:sz w:val="24"/>
                      </w:rPr>
                      <w:t>处置结果符合响应终止条件</w:t>
                    </w:r>
                  </w:p>
                </w:txbxContent>
              </v:textbox>
            </v:shape>
            <v:shape id="文本框 80" o:spid="_x0000_s1774" type="#_x0000_t202" style="position:absolute;left:4828;top:11587;width:2285;height:500" o:gfxdata="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YaABm1AAAAAcBAAAPAAAAAAAAAAEA&#10;IAAAACIAAABkcnMvZG93bnJldi54bWxQSwECFAAUAAAACACHTuJAaVr3PkwCAAB3BAAADgAAAAAA&#10;AAABACAAAAAjAQAAZHJzL2Uyb0RvYy54bWxQSwUGAAAAAAYABgBZAQAA4QUAAAAA&#10;" strokeweight=".5pt">
              <v:stroke joinstyle="round"/>
              <v:textbox>
                <w:txbxContent>
                  <w:p w:rsidR="006E7F92" w:rsidRDefault="006E7F92" w:rsidP="00B36C89">
                    <w:pPr>
                      <w:jc w:val="center"/>
                      <w:rPr>
                        <w:sz w:val="24"/>
                      </w:rPr>
                    </w:pPr>
                    <w:r>
                      <w:rPr>
                        <w:rFonts w:hint="eastAsia"/>
                        <w:sz w:val="24"/>
                      </w:rPr>
                      <w:t>终止响应</w:t>
                    </w:r>
                  </w:p>
                </w:txbxContent>
              </v:textbox>
            </v:shape>
            <v:shape id="文本框 81" o:spid="_x0000_s1775" type="#_x0000_t202" style="position:absolute;left:4864;top:12786;width:2285;height:500" o:gfxdata="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YaABm1AAAAAcBAAAPAAAAAAAAAAEA&#10;IAAAACIAAABkcnMvZG93bnJldi54bWxQSwECFAAUAAAACACHTuJA8xHIM0wCAAB3BAAADgAAAAAA&#10;AAABACAAAAAjAQAAZHJzL2Uyb0RvYy54bWxQSwUGAAAAAAYABgBZAQAA4QUAAAAA&#10;" strokeweight=".5pt">
              <v:stroke joinstyle="round"/>
              <v:textbox>
                <w:txbxContent>
                  <w:p w:rsidR="006E7F92" w:rsidRDefault="006E7F92" w:rsidP="00B36C89">
                    <w:pPr>
                      <w:jc w:val="center"/>
                      <w:rPr>
                        <w:sz w:val="24"/>
                      </w:rPr>
                    </w:pPr>
                    <w:r>
                      <w:rPr>
                        <w:rFonts w:hint="eastAsia"/>
                        <w:sz w:val="24"/>
                      </w:rPr>
                      <w:t>后期处置</w:t>
                    </w:r>
                  </w:p>
                </w:txbxContent>
              </v:textbox>
            </v:shape>
            <v:shape id="直接箭头连接符 91" o:spid="_x0000_s1776" type="#_x0000_t32" style="position:absolute;left:6068;top:7708;width:6;height:1200" o:gfxdata="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uRiyb1gAAAAcBAAAPAAAAAAAAAAEAIAAAACIAAABk&#10;cnMvZG93bnJldi54bWxQSwECFAAUAAAACACHTuJARnqNmggCAADMAwAADgAAAAAAAAABACAAAAAl&#10;AQAAZHJzL2Uyb0RvYy54bWxQSwUGAAAAAAYABgBZAQAAnwUAAAAA&#10;">
              <v:stroke endarrow="open"/>
            </v:shape>
            <v:shape id="直接箭头连接符 91" o:spid="_x0000_s1777" type="#_x0000_t32" style="position:absolute;left:2850;top:6457;width:120;height:235;rotation:-153;flip:x">
              <v:stroke endarrow="open"/>
            </v:shape>
            <v:roundrect id="自选图形 14" o:spid="_x0000_s1778" style="position:absolute;left:1772;top:6730;width:2232;height:811" arcsize="10923f">
              <v:textbox>
                <w:txbxContent>
                  <w:p w:rsidR="006E7F92" w:rsidRDefault="006E7F92" w:rsidP="00B36C89">
                    <w:pPr>
                      <w:spacing w:line="0" w:lineRule="atLeast"/>
                      <w:jc w:val="center"/>
                      <w:rPr>
                        <w:rFonts w:eastAsia="仿宋_GB2312"/>
                        <w:sz w:val="24"/>
                      </w:rPr>
                    </w:pPr>
                    <w:r>
                      <w:rPr>
                        <w:rFonts w:hint="eastAsia"/>
                        <w:sz w:val="24"/>
                      </w:rPr>
                      <w:t>省指挥部指挥辐射事故应急</w:t>
                    </w:r>
                  </w:p>
                </w:txbxContent>
              </v:textbox>
            </v:roundrect>
            <v:line id="直线 15" o:spid="_x0000_s1779" style="position:absolute;flip:x" from="3896,5866" to="4184,5867">
              <v:stroke endarrow="open"/>
            </v:line>
            <v:group id="组合 16" o:spid="_x0000_s1780" style="position:absolute;left:1883;top:5217;width:1977;height:1180" coordorigin="1255,1999" coordsize="1977,1180">
              <v:shape id="文本框 70" o:spid="_x0000_s1781" type="#_x0000_t202" style="position:absolute;left:1591;top:1999;width:1260;height:500" o:gfxdata="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hoAGbUAAAABwEAAA8AAAAAAAAAAQAg&#10;AAAAIgAAAGRycy9kb3ducmV2LnhtbFBLAQIUABQAAAAIAIdO4kDAseHbSwIAAHcEAAAOAAAAAAAA&#10;AAEAIAAAACMBAABkcnMvZTJvRG9jLnhtbFBLBQYAAAAABgAGAFkBAADgBQAAAAA=&#10;" strokeweight=".5pt">
                <v:stroke joinstyle="round"/>
                <v:textbox>
                  <w:txbxContent>
                    <w:p w:rsidR="006E7F92" w:rsidRDefault="006E7F92" w:rsidP="00B36C89">
                      <w:pPr>
                        <w:spacing w:line="0" w:lineRule="atLeast"/>
                        <w:jc w:val="center"/>
                        <w:rPr>
                          <w:sz w:val="24"/>
                        </w:rPr>
                      </w:pPr>
                      <w:r>
                        <w:rPr>
                          <w:rFonts w:hint="eastAsia"/>
                          <w:sz w:val="24"/>
                        </w:rPr>
                        <w:t>Ⅰ级响应</w:t>
                      </w:r>
                    </w:p>
                  </w:txbxContent>
                </v:textbox>
              </v:shape>
              <v:shape id="文本框 72" o:spid="_x0000_s1782" type="#_x0000_t202" style="position:absolute;left:1562;top:2679;width:1297;height:500" o:gfxdata="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YaABm1AAAAAcBAAAPAAAAAAAAAAEA&#10;IAAAACIAAABkcnMvZG93bnJldi54bWxQSwECFAAUAAAACACHTuJA+iyDzEwCAAB3BAAADgAAAAAA&#10;AAABACAAAAAjAQAAZHJzL2Uyb0RvYy54bWxQSwUGAAAAAAYABgBZAQAA4QUAAAAA&#10;" strokeweight=".5pt">
                <v:stroke joinstyle="round"/>
                <v:textbox>
                  <w:txbxContent>
                    <w:p w:rsidR="006E7F92" w:rsidRDefault="006E7F92" w:rsidP="00B36C89">
                      <w:pPr>
                        <w:spacing w:line="0" w:lineRule="atLeast"/>
                        <w:jc w:val="center"/>
                        <w:rPr>
                          <w:sz w:val="24"/>
                        </w:rPr>
                      </w:pPr>
                      <w:r>
                        <w:rPr>
                          <w:rFonts w:hint="eastAsia"/>
                          <w:sz w:val="24"/>
                        </w:rPr>
                        <w:t>Ⅱ级响应</w:t>
                      </w:r>
                    </w:p>
                  </w:txbxContent>
                </v:textbox>
              </v:shape>
              <v:line id="直线 19" o:spid="_x0000_s1783" style="position:absolute" from="2872,2264" to="3232,2265"/>
              <v:line id="直线 20" o:spid="_x0000_s1784" style="position:absolute;flip:x" from="3221,2252" to="3222,2948"/>
              <v:line id="直线 21" o:spid="_x0000_s1785" style="position:absolute;flip:x" from="2896,2948" to="3233,2949"/>
              <v:line id="直线 22" o:spid="_x0000_s1786" style="position:absolute;flip:x" from="1276,2240" to="1552,2241"/>
              <v:line id="直线 23" o:spid="_x0000_s1787" style="position:absolute;flip:x" from="1255,2225" to="1264,2943"/>
              <v:line id="直线 24" o:spid="_x0000_s1788" style="position:absolute" from="1260,2941" to="1528,2942"/>
            </v:group>
            <v:shape id="直接箭头连接符 91" o:spid="_x0000_s1789" type="#_x0000_t32" style="position:absolute;left:5990;top:6278;width:120;height:1079;rotation:6;flip:x">
              <v:stroke endarrow="open"/>
            </v:shape>
            <v:shape id="文本框 70" o:spid="_x0000_s1790" type="#_x0000_t202" style="position:absolute;left:5326;top:7410;width:1417;height:500" o:gfxdata="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hoAGbUAAAABwEAAA8AAAAAAAAAAQAg&#10;AAAAIgAAAGRycy9kb3ducmV2LnhtbFBLAQIUABQAAAAIAIdO4kDAseHbSwIAAHcEAAAOAAAAAAAA&#10;AAEAIAAAACMBAABkcnMvZTJvRG9jLnhtbFBLBQYAAAAABgAGAFkBAADgBQAAAAA=&#10;" strokeweight=".5pt">
              <v:stroke joinstyle="round"/>
              <v:textbox>
                <w:txbxContent>
                  <w:p w:rsidR="006E7F92" w:rsidRDefault="006E7F92" w:rsidP="00B36C89">
                    <w:pPr>
                      <w:spacing w:line="0" w:lineRule="atLeast"/>
                      <w:jc w:val="center"/>
                      <w:rPr>
                        <w:sz w:val="24"/>
                      </w:rPr>
                    </w:pPr>
                    <w:r>
                      <w:rPr>
                        <w:rFonts w:ascii="仿宋" w:eastAsia="仿宋" w:hAnsi="仿宋" w:hint="eastAsia"/>
                        <w:sz w:val="24"/>
                      </w:rPr>
                      <w:t>Ⅲ</w:t>
                    </w:r>
                    <w:r>
                      <w:rPr>
                        <w:rFonts w:hint="eastAsia"/>
                        <w:sz w:val="24"/>
                      </w:rPr>
                      <w:t>级响应</w:t>
                    </w:r>
                  </w:p>
                </w:txbxContent>
              </v:textbox>
            </v:shape>
            <v:shape id="文本框 72" o:spid="_x0000_s1791" type="#_x0000_t202" style="position:absolute;left:8452;top:5570;width:1459;height:500" o:gfxdata="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YaABm1AAAAAcBAAAPAAAAAAAAAAEA&#10;IAAAACIAAABkcnMvZG93bnJldi54bWxQSwECFAAUAAAACACHTuJA+iyDzEwCAAB3BAAADgAAAAAA&#10;AAABACAAAAAjAQAAZHJzL2Uyb0RvYy54bWxQSwUGAAAAAAYABgBZAQAA4QUAAAAA&#10;" strokeweight=".5pt">
              <v:stroke joinstyle="round"/>
              <v:textbox>
                <w:txbxContent>
                  <w:p w:rsidR="006E7F92" w:rsidRDefault="006E7F92" w:rsidP="00B36C89">
                    <w:pPr>
                      <w:spacing w:line="0" w:lineRule="atLeast"/>
                      <w:jc w:val="center"/>
                      <w:rPr>
                        <w:sz w:val="24"/>
                      </w:rPr>
                    </w:pPr>
                    <w:r>
                      <w:rPr>
                        <w:rFonts w:ascii="仿宋" w:eastAsia="仿宋" w:hAnsi="仿宋" w:hint="eastAsia"/>
                        <w:sz w:val="24"/>
                      </w:rPr>
                      <w:t>Ⅳ</w:t>
                    </w:r>
                    <w:r>
                      <w:rPr>
                        <w:rFonts w:hint="eastAsia"/>
                        <w:sz w:val="24"/>
                      </w:rPr>
                      <w:t>级响应</w:t>
                    </w:r>
                  </w:p>
                </w:txbxContent>
              </v:textbox>
            </v:shape>
            <v:line id="直线 28" o:spid="_x0000_s1792" style="position:absolute;flip:x" from="6770,7691" to="7430,7692">
              <v:stroke endarrow="open"/>
            </v:line>
            <v:roundrect id="自选图形 29" o:spid="_x0000_s1793" style="position:absolute;left:8038;top:6331;width:2426;height:809" arcsize="10923f">
              <v:textbox>
                <w:txbxContent>
                  <w:p w:rsidR="006E7F92" w:rsidRDefault="006E7F92" w:rsidP="00B36C89">
                    <w:pPr>
                      <w:jc w:val="center"/>
                      <w:rPr>
                        <w:rFonts w:eastAsia="仿宋_GB2312"/>
                      </w:rPr>
                    </w:pPr>
                    <w:r>
                      <w:rPr>
                        <w:rFonts w:hint="eastAsia"/>
                        <w:sz w:val="24"/>
                      </w:rPr>
                      <w:t>县（市、区）指挥部指挥辐射事故应急</w:t>
                    </w:r>
                  </w:p>
                </w:txbxContent>
              </v:textbox>
            </v:roundrect>
            <v:roundrect id="自选图形 30" o:spid="_x0000_s1794" style="position:absolute;left:7456;top:7279;width:2426;height:809" arcsize="10923f">
              <v:textbox>
                <w:txbxContent>
                  <w:p w:rsidR="006E7F92" w:rsidRDefault="006E7F92" w:rsidP="00B36C89">
                    <w:pPr>
                      <w:spacing w:line="0" w:lineRule="atLeast"/>
                      <w:jc w:val="center"/>
                      <w:rPr>
                        <w:sz w:val="24"/>
                      </w:rPr>
                    </w:pPr>
                    <w:r>
                      <w:rPr>
                        <w:rFonts w:hint="eastAsia"/>
                        <w:sz w:val="24"/>
                      </w:rPr>
                      <w:t>市指挥部应急相关人员赶赴现场</w:t>
                    </w:r>
                  </w:p>
                  <w:p w:rsidR="006E7F92" w:rsidRDefault="006E7F92" w:rsidP="00B36C89">
                    <w:pPr>
                      <w:spacing w:line="0" w:lineRule="atLeast"/>
                      <w:jc w:val="center"/>
                      <w:rPr>
                        <w:sz w:val="24"/>
                      </w:rPr>
                    </w:pPr>
                  </w:p>
                </w:txbxContent>
              </v:textbox>
            </v:roundrect>
            <v:shape id="直接箭头连接符 91" o:spid="_x0000_s1795" type="#_x0000_t32" style="position:absolute;left:6056;top:9412;width:6;height:675" o:gfxdata="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uRiyb1gAAAAcBAAAPAAAAAAAAAAEAIAAAACIAAABk&#10;cnMvZG93bnJldi54bWxQSwECFAAUAAAACACHTuJARnqNmggCAADMAwAADgAAAAAAAAABACAAAAAl&#10;AQAAZHJzL2Uyb0RvYy54bWxQSwUGAAAAAAYABgBZAQAAnwUAAAAA&#10;">
              <v:stroke endarrow="open"/>
            </v:shape>
            <v:shape id="直接箭头连接符 91" o:spid="_x0000_s1796" type="#_x0000_t32" style="position:absolute;left:6068;top:10900;width:6;height:675" o:gfxdata="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uRiyb1gAAAAcBAAAPAAAAAAAAAAEAIAAAACIAAABk&#10;cnMvZG93bnJldi54bWxQSwECFAAUAAAACACHTuJARnqNmggCAADMAwAADgAAAAAAAAABACAAAAAl&#10;AQAAZHJzL2Uyb0RvYy54bWxQSwUGAAAAAAYABgBZAQAAnwUAAAAA&#10;">
              <v:stroke endarrow="open"/>
            </v:shape>
            <v:shape id="直接箭头连接符 91" o:spid="_x0000_s1797" type="#_x0000_t32" style="position:absolute;left:6056;top:12112;width:6;height:675" o:gfxdata="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uRiyb1gAAAAcBAAAPAAAAAAAAAAEAIAAAACIAAABk&#10;cnMvZG93bnJldi54bWxQSwECFAAUAAAACACHTuJARnqNmggCAADMAwAADgAAAAAAAAABACAAAAAl&#10;AQAAZHJzL2Uyb0RvYy54bWxQSwUGAAAAAAYABgBZAQAAnwUAAAAA&#10;">
              <v:stroke endarrow="open"/>
            </v:shape>
            <v:shape id="自选图形 34" o:spid="_x0000_s1798" type="#_x0000_t32" style="position:absolute;left:628;top:8886;width:1;height:1">
              <v:stroke endarrow="block"/>
            </v:shape>
            <v:line id="直线 76" o:spid="_x0000_s1799" style="position:absolute" from="4148,9163" to="4817,9164">
              <v:stroke endarrow="open"/>
            </v:line>
            <v:roundrect id="自选图形 56" o:spid="_x0000_s1800" style="position:absolute;left:2160;top:8160;width:1609;height:441" arcsize="10923f">
              <v:textbox>
                <w:txbxContent>
                  <w:p w:rsidR="006E7F92" w:rsidRDefault="006E7F92" w:rsidP="00B36C89">
                    <w:pPr>
                      <w:spacing w:line="0" w:lineRule="atLeast"/>
                      <w:jc w:val="center"/>
                      <w:rPr>
                        <w:szCs w:val="21"/>
                      </w:rPr>
                    </w:pPr>
                    <w:r>
                      <w:rPr>
                        <w:rFonts w:hint="eastAsia"/>
                        <w:szCs w:val="21"/>
                      </w:rPr>
                      <w:t>资金保障</w:t>
                    </w:r>
                  </w:p>
                </w:txbxContent>
              </v:textbox>
            </v:roundrect>
            <v:roundrect id="自选图形 56" o:spid="_x0000_s1801" style="position:absolute;left:2160;top:8664;width:1609;height:441" arcsize="10923f">
              <v:textbox>
                <w:txbxContent>
                  <w:p w:rsidR="006E7F92" w:rsidRDefault="006E7F92" w:rsidP="00B36C89">
                    <w:pPr>
                      <w:spacing w:line="0" w:lineRule="atLeast"/>
                      <w:jc w:val="center"/>
                      <w:rPr>
                        <w:szCs w:val="21"/>
                      </w:rPr>
                    </w:pPr>
                    <w:r>
                      <w:rPr>
                        <w:rFonts w:hint="eastAsia"/>
                        <w:szCs w:val="21"/>
                      </w:rPr>
                      <w:t>物资装备保障</w:t>
                    </w:r>
                  </w:p>
                </w:txbxContent>
              </v:textbox>
            </v:roundrect>
            <v:roundrect id="自选图形 56" o:spid="_x0000_s1802" style="position:absolute;left:2136;top:9168;width:1609;height:441" arcsize="10923f">
              <v:textbox>
                <w:txbxContent>
                  <w:p w:rsidR="006E7F92" w:rsidRDefault="006E7F92" w:rsidP="00B36C89">
                    <w:pPr>
                      <w:spacing w:line="0" w:lineRule="atLeast"/>
                      <w:jc w:val="center"/>
                      <w:rPr>
                        <w:szCs w:val="21"/>
                      </w:rPr>
                    </w:pPr>
                    <w:r>
                      <w:rPr>
                        <w:rFonts w:hint="eastAsia"/>
                        <w:szCs w:val="21"/>
                      </w:rPr>
                      <w:t>通信保障</w:t>
                    </w:r>
                  </w:p>
                </w:txbxContent>
              </v:textbox>
            </v:roundrect>
            <v:roundrect id="自选图形 56" o:spid="_x0000_s1803" style="position:absolute;left:2124;top:9660;width:1609;height:441" arcsize="10923f">
              <v:textbox>
                <w:txbxContent>
                  <w:p w:rsidR="006E7F92" w:rsidRDefault="006E7F92" w:rsidP="00B36C89">
                    <w:pPr>
                      <w:spacing w:line="0" w:lineRule="atLeast"/>
                      <w:jc w:val="center"/>
                      <w:rPr>
                        <w:szCs w:val="21"/>
                      </w:rPr>
                    </w:pPr>
                    <w:r>
                      <w:rPr>
                        <w:rFonts w:hint="eastAsia"/>
                        <w:szCs w:val="21"/>
                      </w:rPr>
                      <w:t>技术保障</w:t>
                    </w:r>
                  </w:p>
                </w:txbxContent>
              </v:textbox>
            </v:roundrect>
            <v:roundrect id="自选图形 56" o:spid="_x0000_s1804" style="position:absolute;left:2112;top:10152;width:1609;height:441" arcsize="10923f">
              <v:textbox>
                <w:txbxContent>
                  <w:p w:rsidR="006E7F92" w:rsidRDefault="006E7F92" w:rsidP="00B36C89">
                    <w:pPr>
                      <w:spacing w:line="0" w:lineRule="atLeast"/>
                      <w:jc w:val="center"/>
                      <w:rPr>
                        <w:szCs w:val="21"/>
                      </w:rPr>
                    </w:pPr>
                    <w:r>
                      <w:rPr>
                        <w:rFonts w:hint="eastAsia"/>
                        <w:szCs w:val="21"/>
                      </w:rPr>
                      <w:t>应急能力保障</w:t>
                    </w:r>
                  </w:p>
                </w:txbxContent>
              </v:textbox>
            </v:roundrect>
            <v:roundrect id="自选图形 56" o:spid="_x0000_s1805" style="position:absolute;left:7906;top:8223;width:1886;height:441" arcsize="10923f">
              <v:textbox>
                <w:txbxContent>
                  <w:p w:rsidR="006E7F92" w:rsidRDefault="006E7F92" w:rsidP="00B36C89">
                    <w:pPr>
                      <w:spacing w:line="0" w:lineRule="atLeast"/>
                      <w:jc w:val="center"/>
                      <w:rPr>
                        <w:szCs w:val="21"/>
                      </w:rPr>
                    </w:pPr>
                    <w:r>
                      <w:rPr>
                        <w:rFonts w:hint="eastAsia"/>
                        <w:szCs w:val="21"/>
                      </w:rPr>
                      <w:t>应急综合保障组</w:t>
                    </w:r>
                  </w:p>
                </w:txbxContent>
              </v:textbox>
            </v:roundrect>
            <v:roundrect id="自选图形 56" o:spid="_x0000_s1806" style="position:absolute;left:7906;top:8715;width:1886;height:441" arcsize="10923f">
              <v:textbox>
                <w:txbxContent>
                  <w:p w:rsidR="006E7F92" w:rsidRDefault="006E7F92" w:rsidP="00B36C89">
                    <w:pPr>
                      <w:spacing w:line="0" w:lineRule="atLeast"/>
                      <w:jc w:val="center"/>
                      <w:rPr>
                        <w:szCs w:val="21"/>
                      </w:rPr>
                    </w:pPr>
                    <w:r>
                      <w:rPr>
                        <w:rFonts w:hint="eastAsia"/>
                        <w:szCs w:val="21"/>
                      </w:rPr>
                      <w:t>现场处置组</w:t>
                    </w:r>
                  </w:p>
                </w:txbxContent>
              </v:textbox>
            </v:roundrect>
            <v:roundrect id="自选图形 56" o:spid="_x0000_s1807" style="position:absolute;left:7906;top:9207;width:1886;height:441" arcsize="10923f">
              <v:textbox>
                <w:txbxContent>
                  <w:p w:rsidR="006E7F92" w:rsidRDefault="006E7F92" w:rsidP="00B36C89">
                    <w:pPr>
                      <w:spacing w:line="0" w:lineRule="atLeast"/>
                      <w:jc w:val="center"/>
                      <w:rPr>
                        <w:szCs w:val="21"/>
                      </w:rPr>
                    </w:pPr>
                    <w:r>
                      <w:rPr>
                        <w:rFonts w:hint="eastAsia"/>
                        <w:szCs w:val="21"/>
                      </w:rPr>
                      <w:t>医疗救护组</w:t>
                    </w:r>
                  </w:p>
                </w:txbxContent>
              </v:textbox>
            </v:roundrect>
            <v:roundrect id="自选图形 56" o:spid="_x0000_s1808" style="position:absolute;left:7906;top:9687;width:1886;height:441" arcsize="10923f">
              <v:textbox>
                <w:txbxContent>
                  <w:p w:rsidR="006E7F92" w:rsidRDefault="006E7F92" w:rsidP="00B36C89">
                    <w:pPr>
                      <w:spacing w:line="0" w:lineRule="atLeast"/>
                      <w:jc w:val="center"/>
                      <w:rPr>
                        <w:szCs w:val="21"/>
                      </w:rPr>
                    </w:pPr>
                    <w:r>
                      <w:rPr>
                        <w:rFonts w:hint="eastAsia"/>
                        <w:szCs w:val="21"/>
                      </w:rPr>
                      <w:t>舆情应对组</w:t>
                    </w:r>
                  </w:p>
                </w:txbxContent>
              </v:textbox>
            </v:roundrect>
            <v:roundrect id="自选图形 56" o:spid="_x0000_s1809" style="position:absolute;left:7914;top:11641;width:2245;height:781" arcsize="10923f">
              <v:textbox>
                <w:txbxContent>
                  <w:p w:rsidR="006E7F92" w:rsidRDefault="006E7F92" w:rsidP="00B36C89">
                    <w:pPr>
                      <w:spacing w:line="0" w:lineRule="atLeast"/>
                      <w:jc w:val="center"/>
                      <w:rPr>
                        <w:szCs w:val="21"/>
                      </w:rPr>
                    </w:pPr>
                    <w:r>
                      <w:rPr>
                        <w:rFonts w:hint="eastAsia"/>
                        <w:szCs w:val="21"/>
                      </w:rPr>
                      <w:t>县（市、区）辐射事故应急机构</w:t>
                    </w:r>
                  </w:p>
                </w:txbxContent>
              </v:textbox>
            </v:roundrect>
            <v:line id="直线 46" o:spid="_x0000_s1810" style="position:absolute" from="3774,8392" to="4104,8393"/>
            <v:line id="直线 47" o:spid="_x0000_s1811" style="position:absolute" from="3781,8881" to="4101,8881"/>
            <v:line id="直线 48" o:spid="_x0000_s1812" style="position:absolute" from="3760,9390" to="4116,9401"/>
            <v:line id="直线 49" o:spid="_x0000_s1813" style="position:absolute" from="3751,9891" to="4133,9893"/>
            <v:line id="直线 50" o:spid="_x0000_s1814" style="position:absolute" from="3741,10371" to="4111,10372"/>
            <v:line id="直线 51" o:spid="_x0000_s1815" style="position:absolute;flip:x" from="4104,8388" to="4114,10398"/>
            <v:line id="直线 52" o:spid="_x0000_s1816" style="position:absolute" from="7571,8461" to="7891,8461"/>
            <v:line id="直线 53" o:spid="_x0000_s1817" style="position:absolute" from="7571,8951" to="7891,8951"/>
            <v:line id="直线 54" o:spid="_x0000_s1818" style="position:absolute" from="7591,9441" to="7911,9441"/>
            <v:line id="直线 55" o:spid="_x0000_s1819" style="position:absolute" from="7581,9971" to="7901,9971"/>
            <v:line id="直线 56" o:spid="_x0000_s1820" style="position:absolute" from="7581,10561" to="7901,10561"/>
            <v:line id="直线 57" o:spid="_x0000_s1821" style="position:absolute" from="7561,11161" to="7881,11161"/>
            <v:line id="直线 58" o:spid="_x0000_s1822" style="position:absolute" from="7571,8461" to="7572,12862"/>
            <v:line id="直线 59" o:spid="_x0000_s1823" style="position:absolute;flip:x" from="7114,9188" to="7564,9189">
              <v:stroke endarrow="open"/>
            </v:line>
            <v:line id="直线 60" o:spid="_x0000_s1824" style="position:absolute;flip:y" from="7916,5832" to="8450,5843">
              <v:stroke endarrow="open"/>
            </v:line>
            <v:shape id="直接箭头连接符 91" o:spid="_x0000_s1825" type="#_x0000_t32" style="position:absolute;left:9161;top:6091;width:120;height:220;rotation:-153;flip:x">
              <v:stroke endarrow="open"/>
            </v:shape>
            <v:roundrect id="自选图形 56" o:spid="_x0000_s1826" style="position:absolute;left:7941;top:12551;width:1880;height:440" arcsize="10923f">
              <v:textbox>
                <w:txbxContent>
                  <w:p w:rsidR="006E7F92" w:rsidRDefault="006E7F92" w:rsidP="00B36C89">
                    <w:pPr>
                      <w:spacing w:line="0" w:lineRule="atLeast"/>
                      <w:jc w:val="center"/>
                      <w:rPr>
                        <w:szCs w:val="21"/>
                      </w:rPr>
                    </w:pPr>
                    <w:r>
                      <w:rPr>
                        <w:rFonts w:hint="eastAsia"/>
                        <w:szCs w:val="21"/>
                      </w:rPr>
                      <w:t>事发单位</w:t>
                    </w:r>
                  </w:p>
                </w:txbxContent>
              </v:textbox>
            </v:roundrect>
            <v:roundrect id="自选图形 56" o:spid="_x0000_s1827" style="position:absolute;left:7921;top:10201;width:1880;height:440" arcsize="10923f">
              <v:textbox>
                <w:txbxContent>
                  <w:p w:rsidR="006E7F92" w:rsidRDefault="006E7F92" w:rsidP="00B36C89">
                    <w:pPr>
                      <w:spacing w:line="0" w:lineRule="atLeast"/>
                      <w:jc w:val="center"/>
                      <w:rPr>
                        <w:rFonts w:eastAsia="仿宋_GB2312"/>
                        <w:szCs w:val="21"/>
                      </w:rPr>
                    </w:pPr>
                    <w:r>
                      <w:rPr>
                        <w:rFonts w:hint="eastAsia"/>
                        <w:szCs w:val="21"/>
                      </w:rPr>
                      <w:t>技术组</w:t>
                    </w:r>
                  </w:p>
                </w:txbxContent>
              </v:textbox>
            </v:roundrect>
            <v:roundrect id="自选图形 56" o:spid="_x0000_s1828" style="position:absolute;left:7914;top:10761;width:2240;height:760" arcsize="10923f">
              <v:textbox>
                <w:txbxContent>
                  <w:p w:rsidR="006E7F92" w:rsidRDefault="006E7F92" w:rsidP="00B36C89">
                    <w:pPr>
                      <w:spacing w:line="0" w:lineRule="atLeast"/>
                      <w:jc w:val="center"/>
                      <w:rPr>
                        <w:rFonts w:ascii="仿宋" w:eastAsia="仿宋" w:hAnsi="仿宋" w:cs="仿宋"/>
                        <w:szCs w:val="21"/>
                      </w:rPr>
                    </w:pPr>
                    <w:r>
                      <w:rPr>
                        <w:rFonts w:ascii="仿宋" w:eastAsia="仿宋" w:hAnsi="仿宋" w:cs="仿宋" w:hint="eastAsia"/>
                        <w:szCs w:val="21"/>
                      </w:rPr>
                      <w:t>案件侦破组</w:t>
                    </w:r>
                  </w:p>
                  <w:p w:rsidR="006E7F92" w:rsidRDefault="006E7F92" w:rsidP="00B36C89">
                    <w:pPr>
                      <w:pStyle w:val="a9"/>
                      <w:rPr>
                        <w:rFonts w:ascii="仿宋" w:eastAsia="仿宋" w:hAnsi="仿宋" w:cs="仿宋"/>
                      </w:rPr>
                    </w:pPr>
                    <w:r>
                      <w:rPr>
                        <w:rFonts w:ascii="仿宋" w:eastAsia="仿宋" w:hAnsi="仿宋" w:cs="仿宋" w:hint="eastAsia"/>
                        <w:szCs w:val="21"/>
                      </w:rPr>
                      <w:t>（放射源丢失被盗）</w:t>
                    </w:r>
                  </w:p>
                </w:txbxContent>
              </v:textbox>
            </v:roundrect>
            <v:line id="直线 65" o:spid="_x0000_s1829" style="position:absolute" from="7581,12041" to="7901,12041"/>
            <v:line id="直线 66" o:spid="_x0000_s1830" style="position:absolute;flip:y" from="7559,12835" to="7919,12844"/>
            <w10:wrap type="none"/>
            <w10:anchorlock/>
          </v:group>
        </w:pict>
      </w:r>
    </w:p>
    <w:p w:rsidR="00B36C89" w:rsidRPr="0066522C" w:rsidRDefault="00B36C89" w:rsidP="0066522C">
      <w:pPr>
        <w:spacing w:line="500" w:lineRule="exact"/>
        <w:rPr>
          <w:rFonts w:eastAsia="仿宋_GB2312"/>
          <w:sz w:val="32"/>
          <w:szCs w:val="32"/>
        </w:rPr>
      </w:pPr>
      <w:bookmarkStart w:id="119" w:name="_Toc31929"/>
      <w:r w:rsidRPr="0066522C">
        <w:rPr>
          <w:rFonts w:eastAsia="仿宋_GB2312"/>
          <w:sz w:val="32"/>
          <w:szCs w:val="32"/>
        </w:rPr>
        <w:lastRenderedPageBreak/>
        <w:t>附件</w:t>
      </w:r>
      <w:r w:rsidRPr="0066522C">
        <w:rPr>
          <w:rFonts w:eastAsia="仿宋_GB2312"/>
          <w:sz w:val="32"/>
          <w:szCs w:val="32"/>
        </w:rPr>
        <w:t>4</w:t>
      </w:r>
      <w:bookmarkEnd w:id="119"/>
      <w:r w:rsidR="0066522C">
        <w:rPr>
          <w:rFonts w:eastAsia="仿宋_GB2312" w:hint="eastAsia"/>
          <w:sz w:val="32"/>
          <w:szCs w:val="32"/>
        </w:rPr>
        <w:t>：</w:t>
      </w:r>
    </w:p>
    <w:p w:rsidR="00B36C89" w:rsidRPr="0066522C" w:rsidRDefault="00B36C89" w:rsidP="0066522C">
      <w:pPr>
        <w:adjustRightInd w:val="0"/>
        <w:snapToGrid w:val="0"/>
        <w:spacing w:line="500" w:lineRule="exact"/>
        <w:jc w:val="center"/>
        <w:rPr>
          <w:rFonts w:ascii="方正大标宋简体" w:eastAsia="方正大标宋简体" w:hAnsi="仿宋"/>
          <w:sz w:val="44"/>
          <w:szCs w:val="44"/>
        </w:rPr>
      </w:pPr>
      <w:r w:rsidRPr="0066522C">
        <w:rPr>
          <w:rFonts w:ascii="方正大标宋简体" w:eastAsia="方正大标宋简体" w:hAnsi="仿宋" w:hint="eastAsia"/>
          <w:sz w:val="44"/>
          <w:szCs w:val="44"/>
        </w:rPr>
        <w:t>辐射事故初始报告表</w:t>
      </w:r>
    </w:p>
    <w:tbl>
      <w:tblPr>
        <w:tblW w:w="0" w:type="auto"/>
        <w:tblBorders>
          <w:top w:val="single" w:sz="8" w:space="0" w:color="auto"/>
          <w:left w:val="single" w:sz="8" w:space="0" w:color="auto"/>
          <w:bottom w:val="single" w:sz="8" w:space="0" w:color="auto"/>
          <w:right w:val="single" w:sz="8" w:space="0" w:color="auto"/>
        </w:tblBorders>
        <w:tblLayout w:type="fixed"/>
        <w:tblCellMar>
          <w:left w:w="28" w:type="dxa"/>
          <w:right w:w="28" w:type="dxa"/>
        </w:tblCellMar>
        <w:tblLook w:val="0000"/>
      </w:tblPr>
      <w:tblGrid>
        <w:gridCol w:w="390"/>
        <w:gridCol w:w="710"/>
        <w:gridCol w:w="182"/>
        <w:gridCol w:w="878"/>
        <w:gridCol w:w="178"/>
        <w:gridCol w:w="775"/>
        <w:gridCol w:w="279"/>
        <w:gridCol w:w="337"/>
        <w:gridCol w:w="437"/>
        <w:gridCol w:w="447"/>
        <w:gridCol w:w="1055"/>
        <w:gridCol w:w="960"/>
        <w:gridCol w:w="137"/>
        <w:gridCol w:w="617"/>
        <w:gridCol w:w="1317"/>
      </w:tblGrid>
      <w:tr w:rsidR="00B36C89" w:rsidTr="00ED2CD3">
        <w:trPr>
          <w:trHeight w:val="903"/>
        </w:trPr>
        <w:tc>
          <w:tcPr>
            <w:tcW w:w="1100" w:type="dxa"/>
            <w:gridSpan w:val="2"/>
            <w:tcBorders>
              <w:top w:val="single" w:sz="12" w:space="0" w:color="auto"/>
              <w:left w:val="single" w:sz="12" w:space="0" w:color="auto"/>
              <w:bottom w:val="single" w:sz="4" w:space="0" w:color="auto"/>
              <w:right w:val="single" w:sz="4" w:space="0" w:color="auto"/>
            </w:tcBorders>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事故单位</w:t>
            </w:r>
          </w:p>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名    称</w:t>
            </w:r>
          </w:p>
        </w:tc>
        <w:tc>
          <w:tcPr>
            <w:tcW w:w="7599" w:type="dxa"/>
            <w:gridSpan w:val="13"/>
            <w:tcBorders>
              <w:top w:val="single" w:sz="12" w:space="0" w:color="auto"/>
              <w:left w:val="single" w:sz="4" w:space="0" w:color="auto"/>
              <w:bottom w:val="single" w:sz="4" w:space="0" w:color="auto"/>
              <w:right w:val="single" w:sz="12" w:space="0" w:color="auto"/>
            </w:tcBorders>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 xml:space="preserve">                          (公章)</w:t>
            </w:r>
          </w:p>
        </w:tc>
      </w:tr>
      <w:tr w:rsidR="00B36C89" w:rsidTr="00ED2CD3">
        <w:trPr>
          <w:trHeight w:val="770"/>
        </w:trPr>
        <w:tc>
          <w:tcPr>
            <w:tcW w:w="1100" w:type="dxa"/>
            <w:gridSpan w:val="2"/>
            <w:tcBorders>
              <w:top w:val="single" w:sz="4" w:space="0" w:color="auto"/>
              <w:left w:val="single" w:sz="12" w:space="0" w:color="auto"/>
              <w:bottom w:val="single" w:sz="4" w:space="0" w:color="auto"/>
              <w:right w:val="single" w:sz="4" w:space="0" w:color="auto"/>
            </w:tcBorders>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法定代表人</w:t>
            </w:r>
          </w:p>
        </w:tc>
        <w:tc>
          <w:tcPr>
            <w:tcW w:w="1060" w:type="dxa"/>
            <w:gridSpan w:val="2"/>
            <w:tcBorders>
              <w:top w:val="single" w:sz="4" w:space="0" w:color="auto"/>
              <w:left w:val="single" w:sz="4" w:space="0" w:color="auto"/>
              <w:bottom w:val="single" w:sz="4" w:space="0" w:color="auto"/>
              <w:right w:val="single" w:sz="4" w:space="0" w:color="auto"/>
            </w:tcBorders>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 </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地 址</w:t>
            </w:r>
          </w:p>
        </w:tc>
        <w:tc>
          <w:tcPr>
            <w:tcW w:w="3515" w:type="dxa"/>
            <w:gridSpan w:val="6"/>
            <w:tcBorders>
              <w:top w:val="single" w:sz="4" w:space="0" w:color="auto"/>
              <w:left w:val="single" w:sz="4" w:space="0" w:color="auto"/>
              <w:bottom w:val="single" w:sz="4" w:space="0" w:color="auto"/>
              <w:right w:val="single" w:sz="4" w:space="0" w:color="auto"/>
            </w:tcBorders>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 </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 xml:space="preserve"> 邮 编</w:t>
            </w:r>
          </w:p>
        </w:tc>
        <w:tc>
          <w:tcPr>
            <w:tcW w:w="1317" w:type="dxa"/>
            <w:tcBorders>
              <w:top w:val="single" w:sz="4" w:space="0" w:color="auto"/>
              <w:left w:val="single" w:sz="4" w:space="0" w:color="auto"/>
              <w:bottom w:val="single" w:sz="4" w:space="0" w:color="auto"/>
              <w:right w:val="single" w:sz="12" w:space="0" w:color="auto"/>
            </w:tcBorders>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 </w:t>
            </w:r>
          </w:p>
        </w:tc>
      </w:tr>
      <w:tr w:rsidR="00B36C89" w:rsidTr="00ED2CD3">
        <w:trPr>
          <w:trHeight w:val="484"/>
        </w:trPr>
        <w:tc>
          <w:tcPr>
            <w:tcW w:w="1100" w:type="dxa"/>
            <w:gridSpan w:val="2"/>
            <w:tcBorders>
              <w:top w:val="single" w:sz="4" w:space="0" w:color="auto"/>
              <w:left w:val="single" w:sz="12" w:space="0" w:color="auto"/>
              <w:bottom w:val="single" w:sz="4" w:space="0" w:color="auto"/>
              <w:right w:val="single" w:sz="4" w:space="0" w:color="auto"/>
            </w:tcBorders>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电  话</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 </w:t>
            </w:r>
          </w:p>
        </w:tc>
        <w:tc>
          <w:tcPr>
            <w:tcW w:w="1053" w:type="dxa"/>
            <w:gridSpan w:val="3"/>
            <w:tcBorders>
              <w:top w:val="single" w:sz="4" w:space="0" w:color="auto"/>
              <w:left w:val="single" w:sz="4" w:space="0" w:color="auto"/>
              <w:bottom w:val="single" w:sz="4" w:space="0" w:color="auto"/>
              <w:right w:val="single" w:sz="4" w:space="0" w:color="auto"/>
            </w:tcBorders>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传  真</w:t>
            </w: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 </w:t>
            </w:r>
          </w:p>
        </w:tc>
        <w:tc>
          <w:tcPr>
            <w:tcW w:w="960" w:type="dxa"/>
            <w:tcBorders>
              <w:top w:val="single" w:sz="4" w:space="0" w:color="auto"/>
              <w:left w:val="single" w:sz="4" w:space="0" w:color="auto"/>
              <w:bottom w:val="single" w:sz="4" w:space="0" w:color="auto"/>
              <w:right w:val="single" w:sz="4" w:space="0" w:color="auto"/>
            </w:tcBorders>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联系人</w:t>
            </w:r>
          </w:p>
        </w:tc>
        <w:tc>
          <w:tcPr>
            <w:tcW w:w="2071" w:type="dxa"/>
            <w:gridSpan w:val="3"/>
            <w:tcBorders>
              <w:top w:val="single" w:sz="4" w:space="0" w:color="auto"/>
              <w:left w:val="single" w:sz="4" w:space="0" w:color="auto"/>
              <w:bottom w:val="single" w:sz="4" w:space="0" w:color="auto"/>
              <w:right w:val="single" w:sz="12" w:space="0" w:color="auto"/>
            </w:tcBorders>
            <w:vAlign w:val="cente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r>
      <w:tr w:rsidR="00B36C89" w:rsidTr="00ED2CD3">
        <w:trPr>
          <w:trHeight w:val="480"/>
        </w:trPr>
        <w:tc>
          <w:tcPr>
            <w:tcW w:w="1100" w:type="dxa"/>
            <w:gridSpan w:val="2"/>
            <w:tcBorders>
              <w:top w:val="single" w:sz="4" w:space="0" w:color="auto"/>
              <w:left w:val="single" w:sz="12" w:space="0" w:color="auto"/>
              <w:bottom w:val="single" w:sz="4" w:space="0" w:color="auto"/>
              <w:right w:val="single" w:sz="4" w:space="0" w:color="auto"/>
            </w:tcBorders>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许可证号</w:t>
            </w:r>
          </w:p>
        </w:tc>
        <w:tc>
          <w:tcPr>
            <w:tcW w:w="2013" w:type="dxa"/>
            <w:gridSpan w:val="4"/>
            <w:tcBorders>
              <w:top w:val="single" w:sz="4" w:space="0" w:color="auto"/>
              <w:left w:val="single" w:sz="4" w:space="0" w:color="auto"/>
              <w:bottom w:val="single" w:sz="4" w:space="0" w:color="auto"/>
              <w:right w:val="single" w:sz="4" w:space="0" w:color="auto"/>
            </w:tcBorders>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c>
          <w:tcPr>
            <w:tcW w:w="1500" w:type="dxa"/>
            <w:gridSpan w:val="4"/>
            <w:tcBorders>
              <w:top w:val="single" w:sz="4" w:space="0" w:color="auto"/>
              <w:left w:val="single" w:sz="4" w:space="0" w:color="auto"/>
              <w:bottom w:val="single" w:sz="4" w:space="0" w:color="auto"/>
              <w:right w:val="single" w:sz="4" w:space="0" w:color="auto"/>
            </w:tcBorders>
            <w:vAlign w:val="center"/>
          </w:tcPr>
          <w:p w:rsidR="00B36C89" w:rsidRDefault="00B36C89" w:rsidP="00B36C89">
            <w:pPr>
              <w:snapToGrid w:val="0"/>
              <w:spacing w:before="80" w:after="80"/>
              <w:rPr>
                <w:rFonts w:ascii="仿宋" w:eastAsia="仿宋" w:hAnsi="仿宋" w:cs="仿宋"/>
                <w:spacing w:val="-6"/>
                <w:szCs w:val="21"/>
              </w:rPr>
            </w:pPr>
            <w:r>
              <w:rPr>
                <w:rFonts w:ascii="仿宋" w:eastAsia="仿宋" w:hAnsi="仿宋" w:cs="仿宋" w:hint="eastAsia"/>
                <w:spacing w:val="-6"/>
                <w:szCs w:val="21"/>
              </w:rPr>
              <w:t>许可证审批机关</w:t>
            </w:r>
          </w:p>
        </w:tc>
        <w:tc>
          <w:tcPr>
            <w:tcW w:w="4086" w:type="dxa"/>
            <w:gridSpan w:val="5"/>
            <w:tcBorders>
              <w:top w:val="single" w:sz="4" w:space="0" w:color="auto"/>
              <w:left w:val="single" w:sz="4" w:space="0" w:color="auto"/>
              <w:bottom w:val="single" w:sz="4" w:space="0" w:color="auto"/>
              <w:right w:val="single" w:sz="12" w:space="0" w:color="auto"/>
            </w:tcBorders>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 </w:t>
            </w:r>
          </w:p>
        </w:tc>
      </w:tr>
      <w:tr w:rsidR="00B36C89" w:rsidTr="00ED2CD3">
        <w:trPr>
          <w:trHeight w:val="855"/>
        </w:trPr>
        <w:tc>
          <w:tcPr>
            <w:tcW w:w="1100" w:type="dxa"/>
            <w:gridSpan w:val="2"/>
            <w:tcBorders>
              <w:top w:val="single" w:sz="4" w:space="0" w:color="auto"/>
              <w:left w:val="single" w:sz="12" w:space="0" w:color="auto"/>
              <w:bottom w:val="single" w:sz="4" w:space="0" w:color="auto"/>
              <w:right w:val="single" w:sz="4" w:space="0" w:color="auto"/>
            </w:tcBorders>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事    故</w:t>
            </w:r>
          </w:p>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发生时间</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 </w:t>
            </w:r>
          </w:p>
        </w:tc>
        <w:tc>
          <w:tcPr>
            <w:tcW w:w="1500" w:type="dxa"/>
            <w:gridSpan w:val="4"/>
            <w:tcBorders>
              <w:top w:val="single" w:sz="4" w:space="0" w:color="auto"/>
              <w:left w:val="single" w:sz="4" w:space="0" w:color="auto"/>
              <w:bottom w:val="single" w:sz="4" w:space="0" w:color="auto"/>
              <w:right w:val="single" w:sz="4" w:space="0" w:color="auto"/>
            </w:tcBorders>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事故发生地点</w:t>
            </w:r>
          </w:p>
        </w:tc>
        <w:tc>
          <w:tcPr>
            <w:tcW w:w="4086" w:type="dxa"/>
            <w:gridSpan w:val="5"/>
            <w:tcBorders>
              <w:top w:val="single" w:sz="4" w:space="0" w:color="auto"/>
              <w:left w:val="single" w:sz="4" w:space="0" w:color="auto"/>
              <w:bottom w:val="single" w:sz="4" w:space="0" w:color="auto"/>
              <w:right w:val="single" w:sz="12" w:space="0" w:color="auto"/>
            </w:tcBorders>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 </w:t>
            </w:r>
          </w:p>
        </w:tc>
      </w:tr>
      <w:tr w:rsidR="00B36C89" w:rsidTr="00ED2CD3">
        <w:trPr>
          <w:cantSplit/>
          <w:trHeight w:val="480"/>
        </w:trPr>
        <w:tc>
          <w:tcPr>
            <w:tcW w:w="1100" w:type="dxa"/>
            <w:gridSpan w:val="2"/>
            <w:vMerge w:val="restart"/>
            <w:tcBorders>
              <w:top w:val="single" w:sz="4" w:space="0" w:color="auto"/>
              <w:left w:val="single" w:sz="12" w:space="0" w:color="auto"/>
              <w:bottom w:val="single" w:sz="4" w:space="0" w:color="auto"/>
              <w:right w:val="single" w:sz="4" w:space="0" w:color="auto"/>
            </w:tcBorders>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事   故</w:t>
            </w:r>
          </w:p>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类   型</w:t>
            </w:r>
          </w:p>
        </w:tc>
        <w:tc>
          <w:tcPr>
            <w:tcW w:w="2629" w:type="dxa"/>
            <w:gridSpan w:val="6"/>
            <w:tcBorders>
              <w:top w:val="single" w:sz="4" w:space="0" w:color="auto"/>
              <w:left w:val="single" w:sz="4" w:space="0" w:color="auto"/>
              <w:bottom w:val="single" w:sz="4" w:space="0" w:color="auto"/>
              <w:right w:val="single" w:sz="4" w:space="0" w:color="auto"/>
            </w:tcBorders>
            <w:vAlign w:val="cente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bdr w:val="single" w:sz="4" w:space="0" w:color="auto"/>
              </w:rPr>
              <w:t xml:space="preserve">  </w:t>
            </w:r>
            <w:r>
              <w:rPr>
                <w:rFonts w:ascii="仿宋" w:eastAsia="仿宋" w:hAnsi="仿宋" w:cs="仿宋" w:hint="eastAsia"/>
                <w:szCs w:val="21"/>
              </w:rPr>
              <w:t xml:space="preserve"> 人员受照 </w:t>
            </w:r>
          </w:p>
        </w:tc>
        <w:tc>
          <w:tcPr>
            <w:tcW w:w="4970" w:type="dxa"/>
            <w:gridSpan w:val="7"/>
            <w:tcBorders>
              <w:top w:val="single" w:sz="4" w:space="0" w:color="auto"/>
              <w:left w:val="single" w:sz="4" w:space="0" w:color="auto"/>
              <w:bottom w:val="single" w:sz="4" w:space="0" w:color="auto"/>
              <w:right w:val="single" w:sz="12" w:space="0" w:color="auto"/>
            </w:tcBorders>
            <w:vAlign w:val="cente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xml:space="preserve">受照人数              </w:t>
            </w:r>
          </w:p>
        </w:tc>
      </w:tr>
      <w:tr w:rsidR="00B36C89" w:rsidTr="00ED2CD3">
        <w:trPr>
          <w:cantSplit/>
          <w:trHeight w:val="480"/>
        </w:trPr>
        <w:tc>
          <w:tcPr>
            <w:tcW w:w="1100" w:type="dxa"/>
            <w:gridSpan w:val="2"/>
            <w:vMerge/>
            <w:tcBorders>
              <w:top w:val="single" w:sz="4" w:space="0" w:color="auto"/>
              <w:left w:val="single" w:sz="12" w:space="0" w:color="auto"/>
              <w:bottom w:val="single" w:sz="4" w:space="0" w:color="auto"/>
              <w:right w:val="single" w:sz="4" w:space="0" w:color="auto"/>
            </w:tcBorders>
            <w:vAlign w:val="center"/>
          </w:tcPr>
          <w:p w:rsidR="00B36C89" w:rsidRDefault="00B36C89" w:rsidP="00B36C89">
            <w:pPr>
              <w:widowControl/>
              <w:spacing w:before="80" w:after="80"/>
              <w:jc w:val="left"/>
              <w:rPr>
                <w:rFonts w:ascii="仿宋" w:eastAsia="仿宋" w:hAnsi="仿宋" w:cs="仿宋"/>
                <w:szCs w:val="21"/>
              </w:rPr>
            </w:pPr>
          </w:p>
        </w:tc>
        <w:tc>
          <w:tcPr>
            <w:tcW w:w="2629" w:type="dxa"/>
            <w:gridSpan w:val="6"/>
            <w:tcBorders>
              <w:top w:val="single" w:sz="4" w:space="0" w:color="auto"/>
              <w:left w:val="single" w:sz="4" w:space="0" w:color="auto"/>
              <w:bottom w:val="single" w:sz="4" w:space="0" w:color="auto"/>
              <w:right w:val="single" w:sz="4" w:space="0" w:color="auto"/>
            </w:tcBorders>
            <w:vAlign w:val="center"/>
          </w:tcPr>
          <w:p w:rsidR="00B36C89" w:rsidRDefault="00B36C89" w:rsidP="00B36C89">
            <w:pPr>
              <w:snapToGrid w:val="0"/>
              <w:spacing w:before="80" w:after="80"/>
              <w:rPr>
                <w:rFonts w:ascii="仿宋" w:eastAsia="仿宋" w:hAnsi="仿宋" w:cs="仿宋"/>
                <w:szCs w:val="21"/>
                <w:bdr w:val="single" w:sz="4" w:space="0" w:color="auto"/>
              </w:rPr>
            </w:pPr>
            <w:r>
              <w:rPr>
                <w:rFonts w:ascii="仿宋" w:eastAsia="仿宋" w:hAnsi="仿宋" w:cs="仿宋" w:hint="eastAsia"/>
                <w:szCs w:val="21"/>
                <w:bdr w:val="single" w:sz="4" w:space="0" w:color="auto"/>
              </w:rPr>
              <w:t xml:space="preserve">  </w:t>
            </w:r>
            <w:r>
              <w:rPr>
                <w:rFonts w:ascii="仿宋" w:eastAsia="仿宋" w:hAnsi="仿宋" w:cs="仿宋" w:hint="eastAsia"/>
                <w:szCs w:val="21"/>
              </w:rPr>
              <w:t xml:space="preserve">丢失  </w:t>
            </w:r>
            <w:r>
              <w:rPr>
                <w:rFonts w:ascii="仿宋" w:eastAsia="仿宋" w:hAnsi="仿宋" w:cs="仿宋" w:hint="eastAsia"/>
                <w:szCs w:val="21"/>
                <w:bdr w:val="single" w:sz="4" w:space="0" w:color="auto"/>
              </w:rPr>
              <w:t xml:space="preserve">  </w:t>
            </w:r>
            <w:r>
              <w:rPr>
                <w:rFonts w:ascii="仿宋" w:eastAsia="仿宋" w:hAnsi="仿宋" w:cs="仿宋" w:hint="eastAsia"/>
                <w:szCs w:val="21"/>
              </w:rPr>
              <w:t xml:space="preserve">被盗   </w:t>
            </w:r>
            <w:r>
              <w:rPr>
                <w:rFonts w:ascii="仿宋" w:eastAsia="仿宋" w:hAnsi="仿宋" w:cs="仿宋" w:hint="eastAsia"/>
                <w:szCs w:val="21"/>
                <w:bdr w:val="single" w:sz="4" w:space="0" w:color="auto"/>
              </w:rPr>
              <w:t xml:space="preserve">  </w:t>
            </w:r>
            <w:r>
              <w:rPr>
                <w:rFonts w:ascii="仿宋" w:eastAsia="仿宋" w:hAnsi="仿宋" w:cs="仿宋" w:hint="eastAsia"/>
                <w:szCs w:val="21"/>
              </w:rPr>
              <w:t>失控</w:t>
            </w:r>
          </w:p>
        </w:tc>
        <w:tc>
          <w:tcPr>
            <w:tcW w:w="4970" w:type="dxa"/>
            <w:gridSpan w:val="7"/>
            <w:tcBorders>
              <w:top w:val="single" w:sz="4" w:space="0" w:color="auto"/>
              <w:left w:val="single" w:sz="4" w:space="0" w:color="auto"/>
              <w:bottom w:val="single" w:sz="4" w:space="0" w:color="auto"/>
              <w:right w:val="single" w:sz="12" w:space="0" w:color="auto"/>
            </w:tcBorders>
            <w:vAlign w:val="cente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事故源数量</w:t>
            </w:r>
          </w:p>
        </w:tc>
      </w:tr>
      <w:tr w:rsidR="00B36C89" w:rsidTr="00ED2CD3">
        <w:trPr>
          <w:cantSplit/>
          <w:trHeight w:val="480"/>
        </w:trPr>
        <w:tc>
          <w:tcPr>
            <w:tcW w:w="1100" w:type="dxa"/>
            <w:gridSpan w:val="2"/>
            <w:vMerge/>
            <w:tcBorders>
              <w:top w:val="single" w:sz="4" w:space="0" w:color="auto"/>
              <w:left w:val="single" w:sz="12" w:space="0" w:color="auto"/>
              <w:bottom w:val="single" w:sz="4" w:space="0" w:color="auto"/>
              <w:right w:val="single" w:sz="4" w:space="0" w:color="auto"/>
            </w:tcBorders>
            <w:vAlign w:val="center"/>
          </w:tcPr>
          <w:p w:rsidR="00B36C89" w:rsidRDefault="00B36C89" w:rsidP="00B36C89">
            <w:pPr>
              <w:widowControl/>
              <w:spacing w:before="80" w:after="80"/>
              <w:jc w:val="left"/>
              <w:rPr>
                <w:rFonts w:ascii="仿宋" w:eastAsia="仿宋" w:hAnsi="仿宋" w:cs="仿宋"/>
                <w:szCs w:val="21"/>
              </w:rPr>
            </w:pPr>
          </w:p>
        </w:tc>
        <w:tc>
          <w:tcPr>
            <w:tcW w:w="2629" w:type="dxa"/>
            <w:gridSpan w:val="6"/>
            <w:tcBorders>
              <w:top w:val="single" w:sz="4" w:space="0" w:color="auto"/>
              <w:left w:val="single" w:sz="4" w:space="0" w:color="auto"/>
              <w:bottom w:val="single" w:sz="4" w:space="0" w:color="auto"/>
              <w:right w:val="single" w:sz="4" w:space="0" w:color="auto"/>
            </w:tcBorders>
            <w:vAlign w:val="center"/>
          </w:tcPr>
          <w:p w:rsidR="00B36C89" w:rsidRDefault="00B36C89" w:rsidP="00B36C89">
            <w:pPr>
              <w:snapToGrid w:val="0"/>
              <w:spacing w:before="80" w:after="80"/>
              <w:rPr>
                <w:rFonts w:ascii="仿宋" w:eastAsia="仿宋" w:hAnsi="仿宋" w:cs="仿宋"/>
                <w:szCs w:val="21"/>
                <w:bdr w:val="single" w:sz="4" w:space="0" w:color="auto"/>
              </w:rPr>
            </w:pPr>
            <w:r>
              <w:rPr>
                <w:rFonts w:ascii="仿宋" w:eastAsia="仿宋" w:hAnsi="仿宋" w:cs="仿宋" w:hint="eastAsia"/>
                <w:szCs w:val="21"/>
                <w:bdr w:val="single" w:sz="4" w:space="0" w:color="auto"/>
              </w:rPr>
              <w:t xml:space="preserve">  </w:t>
            </w:r>
            <w:r>
              <w:rPr>
                <w:rFonts w:ascii="仿宋" w:eastAsia="仿宋" w:hAnsi="仿宋" w:cs="仿宋" w:hint="eastAsia"/>
                <w:szCs w:val="21"/>
              </w:rPr>
              <w:t xml:space="preserve"> 放射性污染</w:t>
            </w:r>
          </w:p>
        </w:tc>
        <w:tc>
          <w:tcPr>
            <w:tcW w:w="4970" w:type="dxa"/>
            <w:gridSpan w:val="7"/>
            <w:tcBorders>
              <w:top w:val="single" w:sz="4" w:space="0" w:color="auto"/>
              <w:left w:val="single" w:sz="4" w:space="0" w:color="auto"/>
              <w:bottom w:val="single" w:sz="4" w:space="0" w:color="auto"/>
              <w:right w:val="single" w:sz="12" w:space="0" w:color="auto"/>
            </w:tcBorders>
            <w:vAlign w:val="cente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污染面积(m</w:t>
            </w:r>
            <w:r>
              <w:rPr>
                <w:rFonts w:ascii="仿宋" w:eastAsia="仿宋" w:hAnsi="仿宋" w:cs="仿宋" w:hint="eastAsia"/>
                <w:szCs w:val="21"/>
                <w:vertAlign w:val="superscript"/>
              </w:rPr>
              <w:t>2</w:t>
            </w:r>
            <w:r>
              <w:rPr>
                <w:rFonts w:ascii="仿宋" w:eastAsia="仿宋" w:hAnsi="仿宋" w:cs="仿宋" w:hint="eastAsia"/>
                <w:szCs w:val="21"/>
              </w:rPr>
              <w:t>)</w:t>
            </w:r>
          </w:p>
        </w:tc>
      </w:tr>
      <w:tr w:rsidR="00B36C89" w:rsidTr="00ED2CD3">
        <w:trPr>
          <w:trHeight w:val="855"/>
        </w:trPr>
        <w:tc>
          <w:tcPr>
            <w:tcW w:w="390"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序号</w:t>
            </w:r>
          </w:p>
        </w:tc>
        <w:tc>
          <w:tcPr>
            <w:tcW w:w="89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事故源核素名称</w:t>
            </w:r>
          </w:p>
        </w:tc>
        <w:tc>
          <w:tcPr>
            <w:tcW w:w="105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出厂</w:t>
            </w:r>
          </w:p>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活度（Bq）</w:t>
            </w:r>
          </w:p>
        </w:tc>
        <w:tc>
          <w:tcPr>
            <w:tcW w:w="105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出厂日期</w:t>
            </w:r>
          </w:p>
        </w:tc>
        <w:tc>
          <w:tcPr>
            <w:tcW w:w="2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放射源编码</w:t>
            </w:r>
          </w:p>
        </w:tc>
        <w:tc>
          <w:tcPr>
            <w:tcW w:w="109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36C89" w:rsidRDefault="00B36C89" w:rsidP="00B36C89">
            <w:pPr>
              <w:snapToGrid w:val="0"/>
              <w:spacing w:before="80" w:after="80"/>
              <w:jc w:val="center"/>
              <w:rPr>
                <w:rFonts w:ascii="仿宋" w:eastAsia="仿宋" w:hAnsi="仿宋" w:cs="仿宋"/>
                <w:spacing w:val="-10"/>
                <w:szCs w:val="21"/>
              </w:rPr>
            </w:pPr>
            <w:r>
              <w:rPr>
                <w:rFonts w:ascii="仿宋" w:eastAsia="仿宋" w:hAnsi="仿宋" w:cs="仿宋" w:hint="eastAsia"/>
                <w:spacing w:val="-10"/>
                <w:szCs w:val="21"/>
              </w:rPr>
              <w:t>事故时活度</w:t>
            </w:r>
          </w:p>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（Bq）</w:t>
            </w:r>
          </w:p>
        </w:tc>
        <w:tc>
          <w:tcPr>
            <w:tcW w:w="1934" w:type="dxa"/>
            <w:gridSpan w:val="2"/>
            <w:tcBorders>
              <w:top w:val="single" w:sz="4" w:space="0" w:color="auto"/>
              <w:left w:val="single" w:sz="4" w:space="0" w:color="auto"/>
              <w:bottom w:val="single" w:sz="4" w:space="0" w:color="auto"/>
              <w:right w:val="single" w:sz="12" w:space="0" w:color="auto"/>
            </w:tcBorders>
            <w:tcMar>
              <w:top w:w="0" w:type="dxa"/>
              <w:left w:w="0" w:type="dxa"/>
              <w:bottom w:w="0" w:type="dxa"/>
              <w:right w:w="0" w:type="dxa"/>
            </w:tcMar>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非密封放射性物质</w:t>
            </w:r>
          </w:p>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状态（固/液态）</w:t>
            </w:r>
          </w:p>
        </w:tc>
      </w:tr>
      <w:tr w:rsidR="00B36C89" w:rsidTr="00ED2CD3">
        <w:trPr>
          <w:trHeight w:val="447"/>
        </w:trPr>
        <w:tc>
          <w:tcPr>
            <w:tcW w:w="390"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 </w:t>
            </w:r>
          </w:p>
        </w:tc>
        <w:tc>
          <w:tcPr>
            <w:tcW w:w="89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c>
          <w:tcPr>
            <w:tcW w:w="105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c>
          <w:tcPr>
            <w:tcW w:w="105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c>
          <w:tcPr>
            <w:tcW w:w="2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c>
          <w:tcPr>
            <w:tcW w:w="109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c>
          <w:tcPr>
            <w:tcW w:w="1934" w:type="dxa"/>
            <w:gridSpan w:val="2"/>
            <w:tcBorders>
              <w:top w:val="single" w:sz="4" w:space="0" w:color="auto"/>
              <w:left w:val="single" w:sz="4" w:space="0" w:color="auto"/>
              <w:bottom w:val="single" w:sz="4" w:space="0" w:color="auto"/>
              <w:right w:val="single" w:sz="12" w:space="0" w:color="auto"/>
            </w:tcBorders>
            <w:tcMar>
              <w:top w:w="0" w:type="dxa"/>
              <w:left w:w="0" w:type="dxa"/>
              <w:bottom w:w="0" w:type="dxa"/>
              <w:right w:w="0" w:type="dxa"/>
            </w:tcMa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r>
      <w:tr w:rsidR="00B36C89" w:rsidTr="00ED2CD3">
        <w:trPr>
          <w:trHeight w:val="447"/>
        </w:trPr>
        <w:tc>
          <w:tcPr>
            <w:tcW w:w="390"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 </w:t>
            </w:r>
          </w:p>
        </w:tc>
        <w:tc>
          <w:tcPr>
            <w:tcW w:w="89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c>
          <w:tcPr>
            <w:tcW w:w="105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c>
          <w:tcPr>
            <w:tcW w:w="105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c>
          <w:tcPr>
            <w:tcW w:w="2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c>
          <w:tcPr>
            <w:tcW w:w="109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c>
          <w:tcPr>
            <w:tcW w:w="1934" w:type="dxa"/>
            <w:gridSpan w:val="2"/>
            <w:tcBorders>
              <w:top w:val="single" w:sz="4" w:space="0" w:color="auto"/>
              <w:left w:val="single" w:sz="4" w:space="0" w:color="auto"/>
              <w:bottom w:val="single" w:sz="4" w:space="0" w:color="auto"/>
              <w:right w:val="single" w:sz="12" w:space="0" w:color="auto"/>
            </w:tcBorders>
            <w:tcMar>
              <w:top w:w="0" w:type="dxa"/>
              <w:left w:w="0" w:type="dxa"/>
              <w:bottom w:w="0" w:type="dxa"/>
              <w:right w:w="0" w:type="dxa"/>
            </w:tcMa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r>
      <w:tr w:rsidR="00B36C89" w:rsidTr="00ED2CD3">
        <w:trPr>
          <w:trHeight w:val="855"/>
        </w:trPr>
        <w:tc>
          <w:tcPr>
            <w:tcW w:w="390"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序号</w:t>
            </w:r>
          </w:p>
        </w:tc>
        <w:tc>
          <w:tcPr>
            <w:tcW w:w="89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射线装置</w:t>
            </w:r>
          </w:p>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名称</w:t>
            </w:r>
          </w:p>
        </w:tc>
        <w:tc>
          <w:tcPr>
            <w:tcW w:w="105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型  号</w:t>
            </w:r>
          </w:p>
        </w:tc>
        <w:tc>
          <w:tcPr>
            <w:tcW w:w="105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生产厂家</w:t>
            </w:r>
          </w:p>
        </w:tc>
        <w:tc>
          <w:tcPr>
            <w:tcW w:w="2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设备编号</w:t>
            </w:r>
          </w:p>
        </w:tc>
        <w:tc>
          <w:tcPr>
            <w:tcW w:w="109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pacing w:val="-10"/>
                <w:szCs w:val="21"/>
              </w:rPr>
              <w:t>所在场所</w:t>
            </w:r>
          </w:p>
        </w:tc>
        <w:tc>
          <w:tcPr>
            <w:tcW w:w="1934" w:type="dxa"/>
            <w:gridSpan w:val="2"/>
            <w:tcBorders>
              <w:top w:val="single" w:sz="4" w:space="0" w:color="auto"/>
              <w:left w:val="single" w:sz="4" w:space="0" w:color="auto"/>
              <w:bottom w:val="single" w:sz="4" w:space="0" w:color="auto"/>
              <w:right w:val="single" w:sz="12" w:space="0" w:color="auto"/>
            </w:tcBorders>
            <w:tcMar>
              <w:top w:w="0" w:type="dxa"/>
              <w:left w:w="0" w:type="dxa"/>
              <w:bottom w:w="0" w:type="dxa"/>
              <w:right w:w="0" w:type="dxa"/>
            </w:tcMar>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主要参数</w:t>
            </w:r>
          </w:p>
        </w:tc>
      </w:tr>
      <w:tr w:rsidR="00B36C89" w:rsidTr="00ED2CD3">
        <w:trPr>
          <w:trHeight w:val="447"/>
        </w:trPr>
        <w:tc>
          <w:tcPr>
            <w:tcW w:w="390"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 </w:t>
            </w:r>
          </w:p>
        </w:tc>
        <w:tc>
          <w:tcPr>
            <w:tcW w:w="89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c>
          <w:tcPr>
            <w:tcW w:w="105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c>
          <w:tcPr>
            <w:tcW w:w="105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c>
          <w:tcPr>
            <w:tcW w:w="2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c>
          <w:tcPr>
            <w:tcW w:w="109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c>
          <w:tcPr>
            <w:tcW w:w="1934" w:type="dxa"/>
            <w:gridSpan w:val="2"/>
            <w:tcBorders>
              <w:top w:val="single" w:sz="4" w:space="0" w:color="auto"/>
              <w:left w:val="single" w:sz="4" w:space="0" w:color="auto"/>
              <w:bottom w:val="single" w:sz="4" w:space="0" w:color="auto"/>
              <w:right w:val="single" w:sz="12" w:space="0" w:color="auto"/>
            </w:tcBorders>
            <w:tcMar>
              <w:top w:w="0" w:type="dxa"/>
              <w:left w:w="0" w:type="dxa"/>
              <w:bottom w:w="0" w:type="dxa"/>
              <w:right w:w="0" w:type="dxa"/>
            </w:tcMa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r>
      <w:tr w:rsidR="00B36C89" w:rsidTr="00ED2CD3">
        <w:trPr>
          <w:trHeight w:val="447"/>
        </w:trPr>
        <w:tc>
          <w:tcPr>
            <w:tcW w:w="390"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 </w:t>
            </w:r>
          </w:p>
        </w:tc>
        <w:tc>
          <w:tcPr>
            <w:tcW w:w="89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c>
          <w:tcPr>
            <w:tcW w:w="105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c>
          <w:tcPr>
            <w:tcW w:w="105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c>
          <w:tcPr>
            <w:tcW w:w="227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c>
          <w:tcPr>
            <w:tcW w:w="109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c>
          <w:tcPr>
            <w:tcW w:w="1934" w:type="dxa"/>
            <w:gridSpan w:val="2"/>
            <w:tcBorders>
              <w:top w:val="single" w:sz="4" w:space="0" w:color="auto"/>
              <w:left w:val="single" w:sz="4" w:space="0" w:color="auto"/>
              <w:bottom w:val="single" w:sz="4" w:space="0" w:color="auto"/>
              <w:right w:val="single" w:sz="12" w:space="0" w:color="auto"/>
            </w:tcBorders>
            <w:tcMar>
              <w:top w:w="0" w:type="dxa"/>
              <w:left w:w="0" w:type="dxa"/>
              <w:bottom w:w="0" w:type="dxa"/>
              <w:right w:w="0" w:type="dxa"/>
            </w:tcMa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r>
      <w:tr w:rsidR="00B36C89" w:rsidTr="00ED2CD3">
        <w:trPr>
          <w:trHeight w:val="1366"/>
        </w:trPr>
        <w:tc>
          <w:tcPr>
            <w:tcW w:w="1100" w:type="dxa"/>
            <w:gridSpan w:val="2"/>
            <w:tcBorders>
              <w:top w:val="single" w:sz="4" w:space="0" w:color="auto"/>
              <w:left w:val="single" w:sz="12" w:space="0" w:color="auto"/>
              <w:bottom w:val="single" w:sz="4" w:space="0" w:color="auto"/>
              <w:right w:val="single" w:sz="4" w:space="0" w:color="auto"/>
            </w:tcBorders>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事故经过</w:t>
            </w:r>
          </w:p>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情况</w:t>
            </w:r>
          </w:p>
        </w:tc>
        <w:tc>
          <w:tcPr>
            <w:tcW w:w="7599" w:type="dxa"/>
            <w:gridSpan w:val="13"/>
            <w:tcBorders>
              <w:top w:val="single" w:sz="4" w:space="0" w:color="auto"/>
              <w:left w:val="single" w:sz="4" w:space="0" w:color="auto"/>
              <w:bottom w:val="single" w:sz="4" w:space="0" w:color="auto"/>
              <w:right w:val="single" w:sz="12" w:space="0" w:color="auto"/>
            </w:tcBorders>
          </w:tcPr>
          <w:p w:rsidR="00B36C89" w:rsidRDefault="00B36C89" w:rsidP="00B36C89">
            <w:pPr>
              <w:snapToGrid w:val="0"/>
              <w:spacing w:before="80" w:after="80"/>
              <w:rPr>
                <w:rFonts w:ascii="仿宋" w:eastAsia="仿宋" w:hAnsi="仿宋" w:cs="仿宋"/>
                <w:szCs w:val="21"/>
              </w:rPr>
            </w:pPr>
          </w:p>
        </w:tc>
      </w:tr>
      <w:tr w:rsidR="00B36C89" w:rsidTr="00ED2CD3">
        <w:trPr>
          <w:trHeight w:val="918"/>
        </w:trPr>
        <w:tc>
          <w:tcPr>
            <w:tcW w:w="1100" w:type="dxa"/>
            <w:gridSpan w:val="2"/>
            <w:tcBorders>
              <w:top w:val="single" w:sz="4" w:space="0" w:color="auto"/>
              <w:left w:val="single" w:sz="12" w:space="0" w:color="auto"/>
              <w:bottom w:val="single" w:sz="12" w:space="0" w:color="auto"/>
              <w:right w:val="single" w:sz="4" w:space="0" w:color="auto"/>
            </w:tcBorders>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报告人</w:t>
            </w:r>
          </w:p>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签字</w:t>
            </w:r>
          </w:p>
        </w:tc>
        <w:tc>
          <w:tcPr>
            <w:tcW w:w="1060" w:type="dxa"/>
            <w:gridSpan w:val="2"/>
            <w:tcBorders>
              <w:top w:val="single" w:sz="4" w:space="0" w:color="auto"/>
              <w:left w:val="single" w:sz="4" w:space="0" w:color="auto"/>
              <w:bottom w:val="single" w:sz="12" w:space="0" w:color="auto"/>
              <w:right w:val="single" w:sz="4" w:space="0" w:color="auto"/>
            </w:tcBorders>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 </w:t>
            </w:r>
          </w:p>
        </w:tc>
        <w:tc>
          <w:tcPr>
            <w:tcW w:w="1232" w:type="dxa"/>
            <w:gridSpan w:val="3"/>
            <w:tcBorders>
              <w:top w:val="single" w:sz="4" w:space="0" w:color="auto"/>
              <w:left w:val="single" w:sz="4" w:space="0" w:color="auto"/>
              <w:bottom w:val="single" w:sz="12" w:space="0" w:color="auto"/>
              <w:right w:val="single" w:sz="4" w:space="0" w:color="auto"/>
            </w:tcBorders>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报告时间</w:t>
            </w:r>
          </w:p>
        </w:tc>
        <w:tc>
          <w:tcPr>
            <w:tcW w:w="5307" w:type="dxa"/>
            <w:gridSpan w:val="8"/>
            <w:tcBorders>
              <w:top w:val="single" w:sz="4" w:space="0" w:color="auto"/>
              <w:left w:val="single" w:sz="4" w:space="0" w:color="auto"/>
              <w:bottom w:val="single" w:sz="12" w:space="0" w:color="auto"/>
              <w:right w:val="single" w:sz="12" w:space="0" w:color="auto"/>
            </w:tcBorders>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年　　月　　日　　时　　分</w:t>
            </w:r>
          </w:p>
        </w:tc>
      </w:tr>
    </w:tbl>
    <w:p w:rsidR="00B36C89" w:rsidRDefault="00B36C89" w:rsidP="00B36C89">
      <w:pPr>
        <w:shd w:val="clear" w:color="auto" w:fill="FFFFFF"/>
        <w:snapToGrid w:val="0"/>
        <w:rPr>
          <w:rFonts w:ascii="仿宋" w:eastAsia="仿宋" w:hAnsi="仿宋" w:cs="仿宋"/>
        </w:rPr>
      </w:pPr>
    </w:p>
    <w:p w:rsidR="00B36C89" w:rsidRDefault="00B36C89" w:rsidP="00B36C89">
      <w:pPr>
        <w:suppressLineNumbers/>
        <w:shd w:val="clear" w:color="auto" w:fill="FFFFFF"/>
        <w:snapToGrid w:val="0"/>
        <w:rPr>
          <w:rFonts w:ascii="仿宋" w:eastAsia="仿宋" w:hAnsi="仿宋" w:cs="仿宋"/>
        </w:rPr>
      </w:pPr>
      <w:r>
        <w:rPr>
          <w:rFonts w:ascii="仿宋" w:eastAsia="仿宋" w:hAnsi="仿宋" w:cs="仿宋" w:hint="eastAsia"/>
        </w:rPr>
        <w:t>注：射线装置的“主要参数”是指X射线机的电流（mA）和电压（kV）、加速器线束能量等主要性能参数。</w:t>
      </w:r>
    </w:p>
    <w:p w:rsidR="00B36C89" w:rsidRPr="0066522C" w:rsidRDefault="00B36C89" w:rsidP="0066522C">
      <w:pPr>
        <w:spacing w:line="500" w:lineRule="exact"/>
        <w:rPr>
          <w:rFonts w:eastAsia="仿宋_GB2312"/>
          <w:sz w:val="32"/>
          <w:szCs w:val="32"/>
        </w:rPr>
      </w:pPr>
      <w:bookmarkStart w:id="120" w:name="_Toc2004"/>
      <w:r w:rsidRPr="0066522C">
        <w:rPr>
          <w:rFonts w:eastAsia="仿宋_GB2312"/>
          <w:sz w:val="32"/>
          <w:szCs w:val="32"/>
        </w:rPr>
        <w:lastRenderedPageBreak/>
        <w:t>附件</w:t>
      </w:r>
      <w:r w:rsidRPr="0066522C">
        <w:rPr>
          <w:rFonts w:eastAsia="仿宋_GB2312"/>
          <w:sz w:val="32"/>
          <w:szCs w:val="32"/>
        </w:rPr>
        <w:t>5</w:t>
      </w:r>
      <w:bookmarkEnd w:id="120"/>
      <w:r w:rsidR="0066522C">
        <w:rPr>
          <w:rFonts w:eastAsia="仿宋_GB2312" w:hint="eastAsia"/>
          <w:sz w:val="32"/>
          <w:szCs w:val="32"/>
        </w:rPr>
        <w:t>：</w:t>
      </w:r>
    </w:p>
    <w:p w:rsidR="00B36C89" w:rsidRPr="0066522C" w:rsidRDefault="00B36C89" w:rsidP="0066522C">
      <w:pPr>
        <w:adjustRightInd w:val="0"/>
        <w:snapToGrid w:val="0"/>
        <w:spacing w:line="500" w:lineRule="exact"/>
        <w:jc w:val="center"/>
        <w:rPr>
          <w:rFonts w:ascii="方正大标宋简体" w:eastAsia="方正大标宋简体" w:hAnsi="仿宋" w:cs="仿宋"/>
          <w:bCs/>
          <w:sz w:val="44"/>
          <w:szCs w:val="44"/>
        </w:rPr>
      </w:pPr>
      <w:r w:rsidRPr="0066522C">
        <w:rPr>
          <w:rFonts w:ascii="方正大标宋简体" w:eastAsia="方正大标宋简体" w:hAnsi="仿宋" w:hint="eastAsia"/>
          <w:sz w:val="44"/>
          <w:szCs w:val="44"/>
        </w:rPr>
        <w:t>辐射事故后续报告表</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399"/>
        <w:gridCol w:w="1098"/>
        <w:gridCol w:w="181"/>
        <w:gridCol w:w="1077"/>
        <w:gridCol w:w="899"/>
        <w:gridCol w:w="801"/>
        <w:gridCol w:w="1356"/>
        <w:gridCol w:w="1076"/>
        <w:gridCol w:w="1991"/>
      </w:tblGrid>
      <w:tr w:rsidR="00B36C89" w:rsidTr="00B36C89">
        <w:trPr>
          <w:cantSplit/>
          <w:trHeight w:val="530"/>
          <w:jc w:val="center"/>
        </w:trPr>
        <w:tc>
          <w:tcPr>
            <w:tcW w:w="1678" w:type="dxa"/>
            <w:gridSpan w:val="3"/>
            <w:vMerge w:val="restart"/>
            <w:tcBorders>
              <w:bottom w:val="single" w:sz="4" w:space="0" w:color="auto"/>
              <w:right w:val="single" w:sz="4" w:space="0" w:color="auto"/>
            </w:tcBorders>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事故单位</w:t>
            </w:r>
          </w:p>
        </w:tc>
        <w:tc>
          <w:tcPr>
            <w:tcW w:w="2777" w:type="dxa"/>
            <w:gridSpan w:val="3"/>
            <w:tcBorders>
              <w:left w:val="single" w:sz="4" w:space="0" w:color="auto"/>
              <w:bottom w:val="single" w:sz="4" w:space="0" w:color="auto"/>
              <w:right w:val="single" w:sz="4" w:space="0" w:color="auto"/>
            </w:tcBorders>
            <w:vAlign w:val="cente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xml:space="preserve">名 称                   </w:t>
            </w:r>
          </w:p>
        </w:tc>
        <w:tc>
          <w:tcPr>
            <w:tcW w:w="4423" w:type="dxa"/>
            <w:gridSpan w:val="3"/>
            <w:tcBorders>
              <w:left w:val="single" w:sz="4" w:space="0" w:color="auto"/>
              <w:bottom w:val="single" w:sz="4" w:space="0" w:color="auto"/>
            </w:tcBorders>
            <w:vAlign w:val="cente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地 址</w:t>
            </w:r>
          </w:p>
        </w:tc>
      </w:tr>
      <w:tr w:rsidR="00B36C89" w:rsidTr="00B36C89">
        <w:trPr>
          <w:cantSplit/>
          <w:trHeight w:val="499"/>
          <w:jc w:val="center"/>
        </w:trPr>
        <w:tc>
          <w:tcPr>
            <w:tcW w:w="1678" w:type="dxa"/>
            <w:gridSpan w:val="3"/>
            <w:vMerge/>
            <w:tcBorders>
              <w:top w:val="single" w:sz="8" w:space="0" w:color="auto"/>
              <w:bottom w:val="single" w:sz="4" w:space="0" w:color="auto"/>
              <w:right w:val="single" w:sz="4" w:space="0" w:color="auto"/>
            </w:tcBorders>
            <w:vAlign w:val="center"/>
          </w:tcPr>
          <w:p w:rsidR="00B36C89" w:rsidRDefault="00B36C89" w:rsidP="00B36C89">
            <w:pPr>
              <w:widowControl/>
              <w:spacing w:before="80" w:after="80"/>
              <w:jc w:val="left"/>
              <w:rPr>
                <w:rFonts w:ascii="仿宋" w:eastAsia="仿宋" w:hAnsi="仿宋" w:cs="仿宋"/>
                <w:szCs w:val="21"/>
              </w:rPr>
            </w:pPr>
          </w:p>
        </w:tc>
        <w:tc>
          <w:tcPr>
            <w:tcW w:w="2777" w:type="dxa"/>
            <w:gridSpan w:val="3"/>
            <w:tcBorders>
              <w:top w:val="single" w:sz="4" w:space="0" w:color="auto"/>
              <w:left w:val="single" w:sz="4" w:space="0" w:color="auto"/>
              <w:bottom w:val="single" w:sz="4" w:space="0" w:color="auto"/>
              <w:right w:val="single" w:sz="4" w:space="0" w:color="auto"/>
            </w:tcBorders>
            <w:vAlign w:val="cente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许可证号</w:t>
            </w:r>
          </w:p>
        </w:tc>
        <w:tc>
          <w:tcPr>
            <w:tcW w:w="4423" w:type="dxa"/>
            <w:gridSpan w:val="3"/>
            <w:tcBorders>
              <w:top w:val="single" w:sz="4" w:space="0" w:color="auto"/>
              <w:left w:val="single" w:sz="4" w:space="0" w:color="auto"/>
              <w:bottom w:val="single" w:sz="4" w:space="0" w:color="auto"/>
            </w:tcBorders>
            <w:vAlign w:val="center"/>
          </w:tcPr>
          <w:p w:rsidR="00B36C89" w:rsidRDefault="00B36C89" w:rsidP="00B36C89">
            <w:pPr>
              <w:snapToGrid w:val="0"/>
              <w:spacing w:before="80" w:after="80"/>
              <w:rPr>
                <w:rFonts w:ascii="仿宋" w:eastAsia="仿宋" w:hAnsi="仿宋" w:cs="仿宋"/>
                <w:spacing w:val="-6"/>
                <w:szCs w:val="21"/>
              </w:rPr>
            </w:pPr>
            <w:r>
              <w:rPr>
                <w:rFonts w:ascii="仿宋" w:eastAsia="仿宋" w:hAnsi="仿宋" w:cs="仿宋" w:hint="eastAsia"/>
                <w:spacing w:val="-6"/>
                <w:szCs w:val="21"/>
              </w:rPr>
              <w:t>许可证审批机关</w:t>
            </w:r>
          </w:p>
        </w:tc>
      </w:tr>
      <w:tr w:rsidR="00B36C89" w:rsidTr="00B36C89">
        <w:trPr>
          <w:trHeight w:val="476"/>
          <w:jc w:val="center"/>
        </w:trPr>
        <w:tc>
          <w:tcPr>
            <w:tcW w:w="1678" w:type="dxa"/>
            <w:gridSpan w:val="3"/>
            <w:tcBorders>
              <w:top w:val="single" w:sz="4" w:space="0" w:color="auto"/>
              <w:bottom w:val="single" w:sz="4" w:space="0" w:color="auto"/>
              <w:right w:val="single" w:sz="4" w:space="0" w:color="auto"/>
            </w:tcBorders>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事故发生时间</w:t>
            </w:r>
          </w:p>
        </w:tc>
        <w:tc>
          <w:tcPr>
            <w:tcW w:w="2777" w:type="dxa"/>
            <w:gridSpan w:val="3"/>
            <w:tcBorders>
              <w:top w:val="single" w:sz="4" w:space="0" w:color="auto"/>
              <w:left w:val="single" w:sz="4" w:space="0" w:color="auto"/>
              <w:bottom w:val="single" w:sz="4" w:space="0" w:color="auto"/>
              <w:right w:val="single" w:sz="4" w:space="0" w:color="auto"/>
            </w:tcBorders>
            <w:vAlign w:val="cente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c>
          <w:tcPr>
            <w:tcW w:w="1356" w:type="dxa"/>
            <w:tcBorders>
              <w:top w:val="single" w:sz="4" w:space="0" w:color="auto"/>
              <w:left w:val="single" w:sz="4" w:space="0" w:color="auto"/>
              <w:bottom w:val="single" w:sz="4" w:space="0" w:color="auto"/>
              <w:right w:val="single" w:sz="4" w:space="0" w:color="auto"/>
            </w:tcBorders>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事故报告时间</w:t>
            </w:r>
          </w:p>
        </w:tc>
        <w:tc>
          <w:tcPr>
            <w:tcW w:w="3067" w:type="dxa"/>
            <w:gridSpan w:val="2"/>
            <w:tcBorders>
              <w:top w:val="single" w:sz="4" w:space="0" w:color="auto"/>
              <w:left w:val="single" w:sz="4" w:space="0" w:color="auto"/>
              <w:bottom w:val="single" w:sz="4" w:space="0" w:color="auto"/>
            </w:tcBorders>
            <w:vAlign w:val="cente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r>
      <w:tr w:rsidR="00B36C89" w:rsidTr="00B36C89">
        <w:trPr>
          <w:trHeight w:val="476"/>
          <w:jc w:val="center"/>
        </w:trPr>
        <w:tc>
          <w:tcPr>
            <w:tcW w:w="1678" w:type="dxa"/>
            <w:gridSpan w:val="3"/>
            <w:tcBorders>
              <w:top w:val="single" w:sz="4" w:space="0" w:color="auto"/>
              <w:bottom w:val="single" w:sz="4" w:space="0" w:color="auto"/>
              <w:right w:val="single" w:sz="4" w:space="0" w:color="auto"/>
            </w:tcBorders>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事故发生地点</w:t>
            </w:r>
          </w:p>
        </w:tc>
        <w:tc>
          <w:tcPr>
            <w:tcW w:w="7200" w:type="dxa"/>
            <w:gridSpan w:val="6"/>
            <w:tcBorders>
              <w:top w:val="single" w:sz="4" w:space="0" w:color="auto"/>
              <w:left w:val="single" w:sz="4" w:space="0" w:color="auto"/>
              <w:bottom w:val="single" w:sz="4" w:space="0" w:color="auto"/>
            </w:tcBorders>
            <w:vAlign w:val="cente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r>
      <w:tr w:rsidR="00B36C89" w:rsidTr="00B36C89">
        <w:trPr>
          <w:cantSplit/>
          <w:trHeight w:val="476"/>
          <w:jc w:val="center"/>
        </w:trPr>
        <w:tc>
          <w:tcPr>
            <w:tcW w:w="1678" w:type="dxa"/>
            <w:gridSpan w:val="3"/>
            <w:vMerge w:val="restart"/>
            <w:tcBorders>
              <w:top w:val="single" w:sz="4" w:space="0" w:color="auto"/>
              <w:bottom w:val="single" w:sz="4" w:space="0" w:color="auto"/>
              <w:right w:val="single" w:sz="4" w:space="0" w:color="auto"/>
            </w:tcBorders>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事故类型</w:t>
            </w:r>
          </w:p>
        </w:tc>
        <w:tc>
          <w:tcPr>
            <w:tcW w:w="2777" w:type="dxa"/>
            <w:gridSpan w:val="3"/>
            <w:tcBorders>
              <w:top w:val="single" w:sz="4" w:space="0" w:color="auto"/>
              <w:left w:val="single" w:sz="4" w:space="0" w:color="auto"/>
              <w:bottom w:val="single" w:sz="4" w:space="0" w:color="auto"/>
              <w:right w:val="single" w:sz="4" w:space="0" w:color="auto"/>
            </w:tcBorders>
            <w:vAlign w:val="cente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bdr w:val="single" w:sz="4" w:space="0" w:color="auto"/>
              </w:rPr>
              <w:t xml:space="preserve">  </w:t>
            </w:r>
            <w:r>
              <w:rPr>
                <w:rFonts w:ascii="仿宋" w:eastAsia="仿宋" w:hAnsi="仿宋" w:cs="仿宋" w:hint="eastAsia"/>
                <w:szCs w:val="21"/>
              </w:rPr>
              <w:t xml:space="preserve"> 人员受照 </w:t>
            </w:r>
          </w:p>
        </w:tc>
        <w:tc>
          <w:tcPr>
            <w:tcW w:w="4423" w:type="dxa"/>
            <w:gridSpan w:val="3"/>
            <w:tcBorders>
              <w:top w:val="single" w:sz="4" w:space="0" w:color="auto"/>
              <w:left w:val="single" w:sz="4" w:space="0" w:color="auto"/>
              <w:bottom w:val="single" w:sz="4" w:space="0" w:color="auto"/>
            </w:tcBorders>
            <w:vAlign w:val="cente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xml:space="preserve">受照人数           </w:t>
            </w:r>
          </w:p>
        </w:tc>
      </w:tr>
      <w:tr w:rsidR="00B36C89" w:rsidTr="00B36C89">
        <w:trPr>
          <w:cantSplit/>
          <w:trHeight w:val="476"/>
          <w:jc w:val="center"/>
        </w:trPr>
        <w:tc>
          <w:tcPr>
            <w:tcW w:w="1678" w:type="dxa"/>
            <w:gridSpan w:val="3"/>
            <w:vMerge/>
            <w:tcBorders>
              <w:top w:val="single" w:sz="4" w:space="0" w:color="auto"/>
              <w:bottom w:val="single" w:sz="4" w:space="0" w:color="auto"/>
              <w:right w:val="single" w:sz="4" w:space="0" w:color="auto"/>
            </w:tcBorders>
            <w:vAlign w:val="center"/>
          </w:tcPr>
          <w:p w:rsidR="00B36C89" w:rsidRDefault="00B36C89" w:rsidP="00B36C89">
            <w:pPr>
              <w:widowControl/>
              <w:spacing w:before="80" w:after="80"/>
              <w:jc w:val="left"/>
              <w:rPr>
                <w:rFonts w:ascii="仿宋" w:eastAsia="仿宋" w:hAnsi="仿宋" w:cs="仿宋"/>
                <w:szCs w:val="21"/>
              </w:rPr>
            </w:pPr>
          </w:p>
        </w:tc>
        <w:tc>
          <w:tcPr>
            <w:tcW w:w="2777" w:type="dxa"/>
            <w:gridSpan w:val="3"/>
            <w:tcBorders>
              <w:top w:val="single" w:sz="4" w:space="0" w:color="auto"/>
              <w:left w:val="single" w:sz="4" w:space="0" w:color="auto"/>
              <w:bottom w:val="single" w:sz="4" w:space="0" w:color="auto"/>
              <w:right w:val="single" w:sz="4" w:space="0" w:color="auto"/>
            </w:tcBorders>
            <w:vAlign w:val="center"/>
          </w:tcPr>
          <w:p w:rsidR="00B36C89" w:rsidRDefault="00B36C89" w:rsidP="00B36C89">
            <w:pPr>
              <w:snapToGrid w:val="0"/>
              <w:spacing w:before="80" w:after="80"/>
              <w:rPr>
                <w:rFonts w:ascii="仿宋" w:eastAsia="仿宋" w:hAnsi="仿宋" w:cs="仿宋"/>
                <w:szCs w:val="21"/>
                <w:bdr w:val="single" w:sz="4" w:space="0" w:color="auto"/>
              </w:rPr>
            </w:pPr>
            <w:r>
              <w:rPr>
                <w:rFonts w:ascii="仿宋" w:eastAsia="仿宋" w:hAnsi="仿宋" w:cs="仿宋" w:hint="eastAsia"/>
                <w:szCs w:val="21"/>
                <w:bdr w:val="single" w:sz="4" w:space="0" w:color="auto"/>
              </w:rPr>
              <w:t xml:space="preserve">  </w:t>
            </w:r>
            <w:r>
              <w:rPr>
                <w:rFonts w:ascii="仿宋" w:eastAsia="仿宋" w:hAnsi="仿宋" w:cs="仿宋" w:hint="eastAsia"/>
                <w:szCs w:val="21"/>
              </w:rPr>
              <w:t xml:space="preserve">丢失  </w:t>
            </w:r>
            <w:r>
              <w:rPr>
                <w:rFonts w:ascii="仿宋" w:eastAsia="仿宋" w:hAnsi="仿宋" w:cs="仿宋" w:hint="eastAsia"/>
                <w:szCs w:val="21"/>
                <w:bdr w:val="single" w:sz="4" w:space="0" w:color="auto"/>
              </w:rPr>
              <w:t xml:space="preserve">  </w:t>
            </w:r>
            <w:r>
              <w:rPr>
                <w:rFonts w:ascii="仿宋" w:eastAsia="仿宋" w:hAnsi="仿宋" w:cs="仿宋" w:hint="eastAsia"/>
                <w:szCs w:val="21"/>
              </w:rPr>
              <w:t xml:space="preserve">被盗   </w:t>
            </w:r>
            <w:r>
              <w:rPr>
                <w:rFonts w:ascii="仿宋" w:eastAsia="仿宋" w:hAnsi="仿宋" w:cs="仿宋" w:hint="eastAsia"/>
                <w:szCs w:val="21"/>
                <w:bdr w:val="single" w:sz="4" w:space="0" w:color="auto"/>
              </w:rPr>
              <w:t xml:space="preserve">  </w:t>
            </w:r>
            <w:r>
              <w:rPr>
                <w:rFonts w:ascii="仿宋" w:eastAsia="仿宋" w:hAnsi="仿宋" w:cs="仿宋" w:hint="eastAsia"/>
                <w:szCs w:val="21"/>
              </w:rPr>
              <w:t>失控</w:t>
            </w:r>
          </w:p>
        </w:tc>
        <w:tc>
          <w:tcPr>
            <w:tcW w:w="4423" w:type="dxa"/>
            <w:gridSpan w:val="3"/>
            <w:tcBorders>
              <w:top w:val="single" w:sz="4" w:space="0" w:color="auto"/>
              <w:left w:val="single" w:sz="4" w:space="0" w:color="auto"/>
              <w:bottom w:val="single" w:sz="4" w:space="0" w:color="auto"/>
            </w:tcBorders>
            <w:vAlign w:val="cente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事故源数量</w:t>
            </w:r>
          </w:p>
        </w:tc>
      </w:tr>
      <w:tr w:rsidR="00B36C89" w:rsidTr="00B36C89">
        <w:trPr>
          <w:cantSplit/>
          <w:trHeight w:val="476"/>
          <w:jc w:val="center"/>
        </w:trPr>
        <w:tc>
          <w:tcPr>
            <w:tcW w:w="1678" w:type="dxa"/>
            <w:gridSpan w:val="3"/>
            <w:vMerge/>
            <w:tcBorders>
              <w:top w:val="single" w:sz="4" w:space="0" w:color="auto"/>
              <w:bottom w:val="single" w:sz="4" w:space="0" w:color="auto"/>
              <w:right w:val="single" w:sz="4" w:space="0" w:color="auto"/>
            </w:tcBorders>
            <w:vAlign w:val="center"/>
          </w:tcPr>
          <w:p w:rsidR="00B36C89" w:rsidRDefault="00B36C89" w:rsidP="00B36C89">
            <w:pPr>
              <w:widowControl/>
              <w:spacing w:before="80" w:after="80"/>
              <w:jc w:val="left"/>
              <w:rPr>
                <w:rFonts w:ascii="仿宋" w:eastAsia="仿宋" w:hAnsi="仿宋" w:cs="仿宋"/>
                <w:szCs w:val="21"/>
              </w:rPr>
            </w:pPr>
          </w:p>
        </w:tc>
        <w:tc>
          <w:tcPr>
            <w:tcW w:w="2777" w:type="dxa"/>
            <w:gridSpan w:val="3"/>
            <w:tcBorders>
              <w:top w:val="single" w:sz="4" w:space="0" w:color="auto"/>
              <w:left w:val="single" w:sz="4" w:space="0" w:color="auto"/>
              <w:bottom w:val="single" w:sz="4" w:space="0" w:color="auto"/>
              <w:right w:val="single" w:sz="4" w:space="0" w:color="auto"/>
            </w:tcBorders>
            <w:vAlign w:val="center"/>
          </w:tcPr>
          <w:p w:rsidR="00B36C89" w:rsidRDefault="00B36C89" w:rsidP="00B36C89">
            <w:pPr>
              <w:snapToGrid w:val="0"/>
              <w:spacing w:before="80" w:after="80"/>
              <w:rPr>
                <w:rFonts w:ascii="仿宋" w:eastAsia="仿宋" w:hAnsi="仿宋" w:cs="仿宋"/>
                <w:szCs w:val="21"/>
                <w:bdr w:val="single" w:sz="4" w:space="0" w:color="auto"/>
              </w:rPr>
            </w:pPr>
            <w:r>
              <w:rPr>
                <w:rFonts w:ascii="仿宋" w:eastAsia="仿宋" w:hAnsi="仿宋" w:cs="仿宋" w:hint="eastAsia"/>
                <w:szCs w:val="21"/>
                <w:bdr w:val="single" w:sz="4" w:space="0" w:color="auto"/>
              </w:rPr>
              <w:t xml:space="preserve">  </w:t>
            </w:r>
            <w:r>
              <w:rPr>
                <w:rFonts w:ascii="仿宋" w:eastAsia="仿宋" w:hAnsi="仿宋" w:cs="仿宋" w:hint="eastAsia"/>
                <w:szCs w:val="21"/>
              </w:rPr>
              <w:t xml:space="preserve"> 放射性污染</w:t>
            </w:r>
          </w:p>
        </w:tc>
        <w:tc>
          <w:tcPr>
            <w:tcW w:w="4423" w:type="dxa"/>
            <w:gridSpan w:val="3"/>
            <w:tcBorders>
              <w:top w:val="single" w:sz="4" w:space="0" w:color="auto"/>
              <w:left w:val="single" w:sz="4" w:space="0" w:color="auto"/>
              <w:bottom w:val="single" w:sz="4" w:space="0" w:color="auto"/>
            </w:tcBorders>
            <w:vAlign w:val="cente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污染面积(m</w:t>
            </w:r>
            <w:r>
              <w:rPr>
                <w:rFonts w:ascii="仿宋" w:eastAsia="仿宋" w:hAnsi="仿宋" w:cs="仿宋" w:hint="eastAsia"/>
                <w:szCs w:val="21"/>
                <w:vertAlign w:val="superscript"/>
              </w:rPr>
              <w:t>2</w:t>
            </w:r>
            <w:r>
              <w:rPr>
                <w:rFonts w:ascii="仿宋" w:eastAsia="仿宋" w:hAnsi="仿宋" w:cs="仿宋" w:hint="eastAsia"/>
                <w:szCs w:val="21"/>
              </w:rPr>
              <w:t>)</w:t>
            </w:r>
          </w:p>
        </w:tc>
      </w:tr>
      <w:tr w:rsidR="00B36C89" w:rsidTr="00B36C89">
        <w:trPr>
          <w:trHeight w:val="847"/>
          <w:jc w:val="center"/>
        </w:trPr>
        <w:tc>
          <w:tcPr>
            <w:tcW w:w="399" w:type="dxa"/>
            <w:tcBorders>
              <w:top w:val="single" w:sz="4" w:space="0" w:color="auto"/>
              <w:bottom w:val="single" w:sz="4" w:space="0" w:color="auto"/>
              <w:right w:val="single" w:sz="4" w:space="0" w:color="auto"/>
            </w:tcBorders>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序号</w:t>
            </w:r>
          </w:p>
        </w:tc>
        <w:tc>
          <w:tcPr>
            <w:tcW w:w="1098" w:type="dxa"/>
            <w:tcBorders>
              <w:top w:val="single" w:sz="4" w:space="0" w:color="auto"/>
              <w:left w:val="single" w:sz="4" w:space="0" w:color="auto"/>
              <w:bottom w:val="single" w:sz="4" w:space="0" w:color="auto"/>
              <w:right w:val="single" w:sz="4" w:space="0" w:color="auto"/>
            </w:tcBorders>
            <w:vAlign w:val="center"/>
          </w:tcPr>
          <w:p w:rsidR="00B36C89" w:rsidRDefault="00B36C89" w:rsidP="00B36C89">
            <w:pPr>
              <w:snapToGrid w:val="0"/>
              <w:spacing w:before="80" w:after="80"/>
              <w:jc w:val="center"/>
              <w:rPr>
                <w:rFonts w:ascii="仿宋" w:eastAsia="仿宋" w:hAnsi="仿宋" w:cs="仿宋"/>
                <w:spacing w:val="-20"/>
                <w:szCs w:val="21"/>
              </w:rPr>
            </w:pPr>
            <w:r>
              <w:rPr>
                <w:rFonts w:ascii="仿宋" w:eastAsia="仿宋" w:hAnsi="仿宋" w:cs="仿宋" w:hint="eastAsia"/>
                <w:spacing w:val="-20"/>
                <w:szCs w:val="21"/>
              </w:rPr>
              <w:t>事故源核素</w:t>
            </w:r>
          </w:p>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名称</w:t>
            </w: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出厂</w:t>
            </w:r>
          </w:p>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活度（Bq）</w:t>
            </w:r>
          </w:p>
        </w:tc>
        <w:tc>
          <w:tcPr>
            <w:tcW w:w="899" w:type="dxa"/>
            <w:tcBorders>
              <w:top w:val="single" w:sz="4" w:space="0" w:color="auto"/>
              <w:left w:val="single" w:sz="4" w:space="0" w:color="auto"/>
              <w:bottom w:val="single" w:sz="4" w:space="0" w:color="auto"/>
              <w:right w:val="single" w:sz="4" w:space="0" w:color="auto"/>
            </w:tcBorders>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出厂</w:t>
            </w:r>
          </w:p>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日期</w:t>
            </w: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放射源编码</w:t>
            </w:r>
          </w:p>
        </w:tc>
        <w:tc>
          <w:tcPr>
            <w:tcW w:w="10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36C89" w:rsidRDefault="00B36C89" w:rsidP="00B36C89">
            <w:pPr>
              <w:snapToGrid w:val="0"/>
              <w:spacing w:before="80" w:after="80"/>
              <w:jc w:val="center"/>
              <w:rPr>
                <w:rFonts w:ascii="仿宋" w:eastAsia="仿宋" w:hAnsi="仿宋" w:cs="仿宋"/>
                <w:spacing w:val="-10"/>
                <w:szCs w:val="21"/>
              </w:rPr>
            </w:pPr>
            <w:r>
              <w:rPr>
                <w:rFonts w:ascii="仿宋" w:eastAsia="仿宋" w:hAnsi="仿宋" w:cs="仿宋" w:hint="eastAsia"/>
                <w:spacing w:val="-10"/>
                <w:szCs w:val="21"/>
              </w:rPr>
              <w:t>事故时活度</w:t>
            </w:r>
          </w:p>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（Bq）</w:t>
            </w:r>
          </w:p>
        </w:tc>
        <w:tc>
          <w:tcPr>
            <w:tcW w:w="1991" w:type="dxa"/>
            <w:tcBorders>
              <w:top w:val="single" w:sz="4" w:space="0" w:color="auto"/>
              <w:left w:val="single" w:sz="4" w:space="0" w:color="auto"/>
              <w:bottom w:val="single" w:sz="4" w:space="0" w:color="auto"/>
            </w:tcBorders>
            <w:tcMar>
              <w:top w:w="0" w:type="dxa"/>
              <w:left w:w="0" w:type="dxa"/>
              <w:bottom w:w="0" w:type="dxa"/>
              <w:right w:w="0" w:type="dxa"/>
            </w:tcMar>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非密封放射性物质</w:t>
            </w:r>
          </w:p>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状态（固/液态）</w:t>
            </w:r>
          </w:p>
        </w:tc>
      </w:tr>
      <w:tr w:rsidR="00B36C89" w:rsidTr="00B36C89">
        <w:trPr>
          <w:trHeight w:val="442"/>
          <w:jc w:val="center"/>
        </w:trPr>
        <w:tc>
          <w:tcPr>
            <w:tcW w:w="399" w:type="dxa"/>
            <w:tcBorders>
              <w:top w:val="single" w:sz="4" w:space="0" w:color="auto"/>
              <w:bottom w:val="single" w:sz="4" w:space="0" w:color="auto"/>
              <w:right w:val="single" w:sz="4" w:space="0" w:color="auto"/>
            </w:tcBorders>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 </w:t>
            </w:r>
          </w:p>
        </w:tc>
        <w:tc>
          <w:tcPr>
            <w:tcW w:w="1098" w:type="dxa"/>
            <w:tcBorders>
              <w:top w:val="single" w:sz="4" w:space="0" w:color="auto"/>
              <w:left w:val="single" w:sz="4" w:space="0" w:color="auto"/>
              <w:bottom w:val="single" w:sz="4" w:space="0" w:color="auto"/>
              <w:right w:val="single" w:sz="4" w:space="0" w:color="auto"/>
            </w:tcBorders>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c>
          <w:tcPr>
            <w:tcW w:w="1258" w:type="dxa"/>
            <w:gridSpan w:val="2"/>
            <w:tcBorders>
              <w:top w:val="single" w:sz="4" w:space="0" w:color="auto"/>
              <w:left w:val="single" w:sz="4" w:space="0" w:color="auto"/>
              <w:bottom w:val="single" w:sz="4" w:space="0" w:color="auto"/>
              <w:right w:val="single" w:sz="4" w:space="0" w:color="auto"/>
            </w:tcBorders>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c>
          <w:tcPr>
            <w:tcW w:w="899" w:type="dxa"/>
            <w:tcBorders>
              <w:top w:val="single" w:sz="4" w:space="0" w:color="auto"/>
              <w:left w:val="single" w:sz="4" w:space="0" w:color="auto"/>
              <w:bottom w:val="single" w:sz="4" w:space="0" w:color="auto"/>
              <w:right w:val="single" w:sz="4" w:space="0" w:color="auto"/>
            </w:tcBorders>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c>
          <w:tcPr>
            <w:tcW w:w="2157" w:type="dxa"/>
            <w:gridSpan w:val="2"/>
            <w:tcBorders>
              <w:top w:val="single" w:sz="4" w:space="0" w:color="auto"/>
              <w:left w:val="single" w:sz="4" w:space="0" w:color="auto"/>
              <w:bottom w:val="single" w:sz="4" w:space="0" w:color="auto"/>
              <w:right w:val="single" w:sz="4" w:space="0" w:color="auto"/>
            </w:tcBorders>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c>
          <w:tcPr>
            <w:tcW w:w="10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c>
          <w:tcPr>
            <w:tcW w:w="1991" w:type="dxa"/>
            <w:tcBorders>
              <w:top w:val="single" w:sz="4" w:space="0" w:color="auto"/>
              <w:left w:val="single" w:sz="4" w:space="0" w:color="auto"/>
              <w:bottom w:val="single" w:sz="4" w:space="0" w:color="auto"/>
            </w:tcBorders>
            <w:tcMar>
              <w:top w:w="0" w:type="dxa"/>
              <w:left w:w="0" w:type="dxa"/>
              <w:bottom w:w="0" w:type="dxa"/>
              <w:right w:w="0" w:type="dxa"/>
            </w:tcMa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r>
      <w:tr w:rsidR="00B36C89" w:rsidTr="00B36C89">
        <w:trPr>
          <w:trHeight w:val="442"/>
          <w:jc w:val="center"/>
        </w:trPr>
        <w:tc>
          <w:tcPr>
            <w:tcW w:w="399" w:type="dxa"/>
            <w:tcBorders>
              <w:top w:val="single" w:sz="4" w:space="0" w:color="auto"/>
              <w:bottom w:val="single" w:sz="4" w:space="0" w:color="auto"/>
              <w:right w:val="single" w:sz="4" w:space="0" w:color="auto"/>
            </w:tcBorders>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 </w:t>
            </w:r>
          </w:p>
        </w:tc>
        <w:tc>
          <w:tcPr>
            <w:tcW w:w="1098" w:type="dxa"/>
            <w:tcBorders>
              <w:top w:val="single" w:sz="4" w:space="0" w:color="auto"/>
              <w:left w:val="single" w:sz="4" w:space="0" w:color="auto"/>
              <w:bottom w:val="single" w:sz="4" w:space="0" w:color="auto"/>
              <w:right w:val="single" w:sz="4" w:space="0" w:color="auto"/>
            </w:tcBorders>
            <w:vAlign w:val="cente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c>
          <w:tcPr>
            <w:tcW w:w="1258" w:type="dxa"/>
            <w:gridSpan w:val="2"/>
            <w:tcBorders>
              <w:top w:val="single" w:sz="4" w:space="0" w:color="auto"/>
              <w:left w:val="single" w:sz="4" w:space="0" w:color="auto"/>
              <w:bottom w:val="single" w:sz="4" w:space="0" w:color="auto"/>
              <w:right w:val="single" w:sz="4" w:space="0" w:color="auto"/>
            </w:tcBorders>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c>
          <w:tcPr>
            <w:tcW w:w="899" w:type="dxa"/>
            <w:tcBorders>
              <w:top w:val="single" w:sz="4" w:space="0" w:color="auto"/>
              <w:left w:val="single" w:sz="4" w:space="0" w:color="auto"/>
              <w:bottom w:val="single" w:sz="4" w:space="0" w:color="auto"/>
              <w:right w:val="single" w:sz="4" w:space="0" w:color="auto"/>
            </w:tcBorders>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c>
          <w:tcPr>
            <w:tcW w:w="2157" w:type="dxa"/>
            <w:gridSpan w:val="2"/>
            <w:tcBorders>
              <w:top w:val="single" w:sz="4" w:space="0" w:color="auto"/>
              <w:left w:val="single" w:sz="4" w:space="0" w:color="auto"/>
              <w:bottom w:val="single" w:sz="4" w:space="0" w:color="auto"/>
              <w:right w:val="single" w:sz="4" w:space="0" w:color="auto"/>
            </w:tcBorders>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c>
          <w:tcPr>
            <w:tcW w:w="10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c>
          <w:tcPr>
            <w:tcW w:w="1991" w:type="dxa"/>
            <w:tcBorders>
              <w:top w:val="single" w:sz="4" w:space="0" w:color="auto"/>
              <w:left w:val="single" w:sz="4" w:space="0" w:color="auto"/>
              <w:bottom w:val="single" w:sz="4" w:space="0" w:color="auto"/>
            </w:tcBorders>
            <w:tcMar>
              <w:top w:w="0" w:type="dxa"/>
              <w:left w:w="0" w:type="dxa"/>
              <w:bottom w:w="0" w:type="dxa"/>
              <w:right w:w="0" w:type="dxa"/>
            </w:tcMa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r>
      <w:tr w:rsidR="00B36C89" w:rsidTr="00B36C89">
        <w:trPr>
          <w:trHeight w:val="847"/>
          <w:jc w:val="center"/>
        </w:trPr>
        <w:tc>
          <w:tcPr>
            <w:tcW w:w="399" w:type="dxa"/>
            <w:tcBorders>
              <w:top w:val="single" w:sz="4" w:space="0" w:color="auto"/>
              <w:bottom w:val="single" w:sz="4" w:space="0" w:color="auto"/>
              <w:right w:val="single" w:sz="4" w:space="0" w:color="auto"/>
            </w:tcBorders>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序号</w:t>
            </w:r>
          </w:p>
        </w:tc>
        <w:tc>
          <w:tcPr>
            <w:tcW w:w="1098" w:type="dxa"/>
            <w:tcBorders>
              <w:top w:val="single" w:sz="4" w:space="0" w:color="auto"/>
              <w:left w:val="single" w:sz="4" w:space="0" w:color="auto"/>
              <w:bottom w:val="single" w:sz="4" w:space="0" w:color="auto"/>
              <w:right w:val="single" w:sz="4" w:space="0" w:color="auto"/>
            </w:tcBorders>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射线装置</w:t>
            </w:r>
          </w:p>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名称</w:t>
            </w: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型  号</w:t>
            </w:r>
          </w:p>
        </w:tc>
        <w:tc>
          <w:tcPr>
            <w:tcW w:w="899" w:type="dxa"/>
            <w:tcBorders>
              <w:top w:val="single" w:sz="4" w:space="0" w:color="auto"/>
              <w:left w:val="single" w:sz="4" w:space="0" w:color="auto"/>
              <w:bottom w:val="single" w:sz="4" w:space="0" w:color="auto"/>
              <w:right w:val="single" w:sz="4" w:space="0" w:color="auto"/>
            </w:tcBorders>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生产</w:t>
            </w:r>
          </w:p>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厂家</w:t>
            </w: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设备编号</w:t>
            </w:r>
          </w:p>
        </w:tc>
        <w:tc>
          <w:tcPr>
            <w:tcW w:w="10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pacing w:val="-10"/>
                <w:szCs w:val="21"/>
              </w:rPr>
              <w:t>所在场所</w:t>
            </w:r>
          </w:p>
        </w:tc>
        <w:tc>
          <w:tcPr>
            <w:tcW w:w="1991" w:type="dxa"/>
            <w:tcBorders>
              <w:top w:val="single" w:sz="4" w:space="0" w:color="auto"/>
              <w:left w:val="single" w:sz="4" w:space="0" w:color="auto"/>
              <w:bottom w:val="single" w:sz="4" w:space="0" w:color="auto"/>
            </w:tcBorders>
            <w:tcMar>
              <w:top w:w="0" w:type="dxa"/>
              <w:left w:w="0" w:type="dxa"/>
              <w:bottom w:w="0" w:type="dxa"/>
              <w:right w:w="0" w:type="dxa"/>
            </w:tcMar>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主要参数</w:t>
            </w:r>
          </w:p>
        </w:tc>
      </w:tr>
      <w:tr w:rsidR="00B36C89" w:rsidTr="00B36C89">
        <w:trPr>
          <w:trHeight w:val="442"/>
          <w:jc w:val="center"/>
        </w:trPr>
        <w:tc>
          <w:tcPr>
            <w:tcW w:w="399" w:type="dxa"/>
            <w:tcBorders>
              <w:top w:val="single" w:sz="4" w:space="0" w:color="auto"/>
              <w:bottom w:val="single" w:sz="4" w:space="0" w:color="auto"/>
              <w:right w:val="single" w:sz="4" w:space="0" w:color="auto"/>
            </w:tcBorders>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 </w:t>
            </w:r>
          </w:p>
        </w:tc>
        <w:tc>
          <w:tcPr>
            <w:tcW w:w="1098" w:type="dxa"/>
            <w:tcBorders>
              <w:top w:val="single" w:sz="4" w:space="0" w:color="auto"/>
              <w:left w:val="single" w:sz="4" w:space="0" w:color="auto"/>
              <w:bottom w:val="single" w:sz="4" w:space="0" w:color="auto"/>
              <w:right w:val="single" w:sz="4" w:space="0" w:color="auto"/>
            </w:tcBorders>
            <w:vAlign w:val="cente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c>
          <w:tcPr>
            <w:tcW w:w="1258" w:type="dxa"/>
            <w:gridSpan w:val="2"/>
            <w:tcBorders>
              <w:top w:val="single" w:sz="4" w:space="0" w:color="auto"/>
              <w:left w:val="single" w:sz="4" w:space="0" w:color="auto"/>
              <w:bottom w:val="single" w:sz="4" w:space="0" w:color="auto"/>
              <w:right w:val="single" w:sz="4" w:space="0" w:color="auto"/>
            </w:tcBorders>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c>
          <w:tcPr>
            <w:tcW w:w="899" w:type="dxa"/>
            <w:tcBorders>
              <w:top w:val="single" w:sz="4" w:space="0" w:color="auto"/>
              <w:left w:val="single" w:sz="4" w:space="0" w:color="auto"/>
              <w:bottom w:val="single" w:sz="4" w:space="0" w:color="auto"/>
              <w:right w:val="single" w:sz="4" w:space="0" w:color="auto"/>
            </w:tcBorders>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c>
          <w:tcPr>
            <w:tcW w:w="2157" w:type="dxa"/>
            <w:gridSpan w:val="2"/>
            <w:tcBorders>
              <w:top w:val="single" w:sz="4" w:space="0" w:color="auto"/>
              <w:left w:val="single" w:sz="4" w:space="0" w:color="auto"/>
              <w:bottom w:val="single" w:sz="4" w:space="0" w:color="auto"/>
              <w:right w:val="single" w:sz="4" w:space="0" w:color="auto"/>
            </w:tcBorders>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c>
          <w:tcPr>
            <w:tcW w:w="10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c>
          <w:tcPr>
            <w:tcW w:w="1991" w:type="dxa"/>
            <w:tcBorders>
              <w:top w:val="single" w:sz="4" w:space="0" w:color="auto"/>
              <w:left w:val="single" w:sz="4" w:space="0" w:color="auto"/>
              <w:bottom w:val="single" w:sz="4" w:space="0" w:color="auto"/>
            </w:tcBorders>
            <w:tcMar>
              <w:top w:w="0" w:type="dxa"/>
              <w:left w:w="0" w:type="dxa"/>
              <w:bottom w:w="0" w:type="dxa"/>
              <w:right w:w="0" w:type="dxa"/>
            </w:tcMa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r>
      <w:tr w:rsidR="00B36C89" w:rsidTr="00B36C89">
        <w:trPr>
          <w:trHeight w:val="442"/>
          <w:jc w:val="center"/>
        </w:trPr>
        <w:tc>
          <w:tcPr>
            <w:tcW w:w="399" w:type="dxa"/>
            <w:tcBorders>
              <w:top w:val="single" w:sz="4" w:space="0" w:color="auto"/>
              <w:bottom w:val="single" w:sz="4" w:space="0" w:color="auto"/>
              <w:right w:val="single" w:sz="4" w:space="0" w:color="auto"/>
            </w:tcBorders>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 </w:t>
            </w:r>
          </w:p>
        </w:tc>
        <w:tc>
          <w:tcPr>
            <w:tcW w:w="1098" w:type="dxa"/>
            <w:tcBorders>
              <w:top w:val="single" w:sz="4" w:space="0" w:color="auto"/>
              <w:left w:val="single" w:sz="4" w:space="0" w:color="auto"/>
              <w:bottom w:val="single" w:sz="4" w:space="0" w:color="auto"/>
              <w:right w:val="single" w:sz="4" w:space="0" w:color="auto"/>
            </w:tcBorders>
            <w:vAlign w:val="cente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c>
          <w:tcPr>
            <w:tcW w:w="1258" w:type="dxa"/>
            <w:gridSpan w:val="2"/>
            <w:tcBorders>
              <w:top w:val="single" w:sz="4" w:space="0" w:color="auto"/>
              <w:left w:val="single" w:sz="4" w:space="0" w:color="auto"/>
              <w:bottom w:val="single" w:sz="4" w:space="0" w:color="auto"/>
              <w:right w:val="single" w:sz="4" w:space="0" w:color="auto"/>
            </w:tcBorders>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c>
          <w:tcPr>
            <w:tcW w:w="899" w:type="dxa"/>
            <w:tcBorders>
              <w:top w:val="single" w:sz="4" w:space="0" w:color="auto"/>
              <w:left w:val="single" w:sz="4" w:space="0" w:color="auto"/>
              <w:bottom w:val="single" w:sz="4" w:space="0" w:color="auto"/>
              <w:right w:val="single" w:sz="4" w:space="0" w:color="auto"/>
            </w:tcBorders>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c>
          <w:tcPr>
            <w:tcW w:w="2157" w:type="dxa"/>
            <w:gridSpan w:val="2"/>
            <w:tcBorders>
              <w:top w:val="single" w:sz="4" w:space="0" w:color="auto"/>
              <w:left w:val="single" w:sz="4" w:space="0" w:color="auto"/>
              <w:bottom w:val="single" w:sz="4" w:space="0" w:color="auto"/>
              <w:right w:val="single" w:sz="4" w:space="0" w:color="auto"/>
            </w:tcBorders>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c>
          <w:tcPr>
            <w:tcW w:w="10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c>
          <w:tcPr>
            <w:tcW w:w="1991" w:type="dxa"/>
            <w:tcBorders>
              <w:top w:val="single" w:sz="4" w:space="0" w:color="auto"/>
              <w:left w:val="single" w:sz="4" w:space="0" w:color="auto"/>
              <w:bottom w:val="single" w:sz="4" w:space="0" w:color="auto"/>
            </w:tcBorders>
            <w:tcMar>
              <w:top w:w="0" w:type="dxa"/>
              <w:left w:w="0" w:type="dxa"/>
              <w:bottom w:w="0" w:type="dxa"/>
              <w:right w:w="0" w:type="dxa"/>
            </w:tcMa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w:t>
            </w:r>
          </w:p>
        </w:tc>
      </w:tr>
      <w:tr w:rsidR="00B36C89" w:rsidTr="00B36C89">
        <w:trPr>
          <w:trHeight w:val="548"/>
          <w:jc w:val="center"/>
        </w:trPr>
        <w:tc>
          <w:tcPr>
            <w:tcW w:w="1678" w:type="dxa"/>
            <w:gridSpan w:val="3"/>
            <w:tcBorders>
              <w:top w:val="single" w:sz="4" w:space="0" w:color="auto"/>
              <w:bottom w:val="single" w:sz="4" w:space="0" w:color="auto"/>
              <w:right w:val="single" w:sz="4" w:space="0" w:color="auto"/>
            </w:tcBorders>
            <w:tcMar>
              <w:top w:w="0" w:type="dxa"/>
              <w:left w:w="0" w:type="dxa"/>
              <w:bottom w:w="0" w:type="dxa"/>
              <w:right w:w="0" w:type="dxa"/>
            </w:tcMar>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事 故 级 别</w:t>
            </w:r>
          </w:p>
        </w:tc>
        <w:tc>
          <w:tcPr>
            <w:tcW w:w="7200" w:type="dxa"/>
            <w:gridSpan w:val="6"/>
            <w:tcBorders>
              <w:top w:val="single" w:sz="4" w:space="0" w:color="auto"/>
              <w:left w:val="single" w:sz="4" w:space="0" w:color="auto"/>
              <w:bottom w:val="single" w:sz="4" w:space="0" w:color="auto"/>
            </w:tcBorders>
            <w:tcMar>
              <w:top w:w="0" w:type="dxa"/>
              <w:left w:w="0" w:type="dxa"/>
              <w:bottom w:w="0" w:type="dxa"/>
              <w:right w:w="0" w:type="dxa"/>
            </w:tcMar>
            <w:vAlign w:val="center"/>
          </w:tcPr>
          <w:p w:rsidR="00B36C89" w:rsidRDefault="00B36C89" w:rsidP="00B36C89">
            <w:pPr>
              <w:snapToGrid w:val="0"/>
              <w:spacing w:before="80" w:after="80"/>
              <w:ind w:firstLineChars="100" w:firstLine="210"/>
              <w:rPr>
                <w:rFonts w:ascii="仿宋" w:eastAsia="仿宋" w:hAnsi="仿宋" w:cs="仿宋"/>
                <w:szCs w:val="21"/>
              </w:rPr>
            </w:pPr>
            <w:r>
              <w:rPr>
                <w:rFonts w:ascii="仿宋" w:eastAsia="仿宋" w:hAnsi="仿宋" w:cs="仿宋" w:hint="eastAsia"/>
                <w:szCs w:val="21"/>
                <w:bdr w:val="single" w:sz="4" w:space="0" w:color="auto"/>
              </w:rPr>
              <w:t xml:space="preserve">  </w:t>
            </w:r>
            <w:r>
              <w:rPr>
                <w:rFonts w:ascii="仿宋" w:eastAsia="仿宋" w:hAnsi="仿宋" w:cs="仿宋" w:hint="eastAsia"/>
                <w:szCs w:val="21"/>
              </w:rPr>
              <w:t xml:space="preserve">一般辐射事故 </w:t>
            </w:r>
            <w:r>
              <w:rPr>
                <w:rFonts w:ascii="仿宋" w:eastAsia="仿宋" w:hAnsi="仿宋" w:cs="仿宋" w:hint="eastAsia"/>
                <w:szCs w:val="21"/>
                <w:bdr w:val="single" w:sz="4" w:space="0" w:color="auto"/>
              </w:rPr>
              <w:t xml:space="preserve">  </w:t>
            </w:r>
            <w:r>
              <w:rPr>
                <w:rFonts w:ascii="仿宋" w:eastAsia="仿宋" w:hAnsi="仿宋" w:cs="仿宋" w:hint="eastAsia"/>
                <w:szCs w:val="21"/>
              </w:rPr>
              <w:t xml:space="preserve">较大辐射事故 </w:t>
            </w:r>
            <w:r>
              <w:rPr>
                <w:rFonts w:ascii="仿宋" w:eastAsia="仿宋" w:hAnsi="仿宋" w:cs="仿宋" w:hint="eastAsia"/>
                <w:szCs w:val="21"/>
                <w:bdr w:val="single" w:sz="4" w:space="0" w:color="auto"/>
              </w:rPr>
              <w:t xml:space="preserve">  </w:t>
            </w:r>
            <w:r>
              <w:rPr>
                <w:rFonts w:ascii="仿宋" w:eastAsia="仿宋" w:hAnsi="仿宋" w:cs="仿宋" w:hint="eastAsia"/>
                <w:szCs w:val="21"/>
              </w:rPr>
              <w:t xml:space="preserve">重大辐射事故  </w:t>
            </w:r>
            <w:r>
              <w:rPr>
                <w:rFonts w:ascii="仿宋" w:eastAsia="仿宋" w:hAnsi="仿宋" w:cs="仿宋" w:hint="eastAsia"/>
                <w:szCs w:val="21"/>
                <w:bdr w:val="single" w:sz="4" w:space="0" w:color="auto"/>
              </w:rPr>
              <w:t xml:space="preserve">  </w:t>
            </w:r>
            <w:r>
              <w:rPr>
                <w:rFonts w:ascii="仿宋" w:eastAsia="仿宋" w:hAnsi="仿宋" w:cs="仿宋" w:hint="eastAsia"/>
                <w:szCs w:val="21"/>
              </w:rPr>
              <w:t>特别重大辐射事故</w:t>
            </w:r>
          </w:p>
        </w:tc>
      </w:tr>
      <w:tr w:rsidR="00B36C89" w:rsidTr="0066522C">
        <w:trPr>
          <w:cantSplit/>
          <w:trHeight w:val="2181"/>
          <w:jc w:val="center"/>
        </w:trPr>
        <w:tc>
          <w:tcPr>
            <w:tcW w:w="1678" w:type="dxa"/>
            <w:gridSpan w:val="3"/>
            <w:tcBorders>
              <w:top w:val="single" w:sz="4" w:space="0" w:color="auto"/>
              <w:bottom w:val="single" w:sz="4" w:space="0" w:color="auto"/>
              <w:right w:val="single" w:sz="4" w:space="0" w:color="auto"/>
            </w:tcBorders>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事故经过</w:t>
            </w:r>
          </w:p>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和处理情况</w:t>
            </w:r>
          </w:p>
        </w:tc>
        <w:tc>
          <w:tcPr>
            <w:tcW w:w="7200" w:type="dxa"/>
            <w:gridSpan w:val="6"/>
            <w:tcBorders>
              <w:top w:val="single" w:sz="4" w:space="0" w:color="auto"/>
              <w:left w:val="single" w:sz="4" w:space="0" w:color="auto"/>
              <w:bottom w:val="single" w:sz="4" w:space="0" w:color="auto"/>
            </w:tcBorders>
            <w:vAlign w:val="center"/>
          </w:tcPr>
          <w:p w:rsidR="00B36C89" w:rsidRDefault="00B36C89" w:rsidP="00B36C89">
            <w:pPr>
              <w:snapToGrid w:val="0"/>
              <w:spacing w:before="80" w:after="80"/>
              <w:rPr>
                <w:rFonts w:ascii="仿宋" w:eastAsia="仿宋" w:hAnsi="仿宋" w:cs="仿宋"/>
                <w:szCs w:val="21"/>
              </w:rPr>
            </w:pPr>
          </w:p>
        </w:tc>
      </w:tr>
      <w:tr w:rsidR="00B36C89" w:rsidTr="00B36C89">
        <w:trPr>
          <w:cantSplit/>
          <w:trHeight w:val="476"/>
          <w:jc w:val="center"/>
        </w:trPr>
        <w:tc>
          <w:tcPr>
            <w:tcW w:w="1678" w:type="dxa"/>
            <w:gridSpan w:val="3"/>
            <w:vMerge w:val="restart"/>
            <w:tcBorders>
              <w:top w:val="single" w:sz="4" w:space="0" w:color="auto"/>
              <w:bottom w:val="single" w:sz="4" w:space="0" w:color="auto"/>
              <w:right w:val="single" w:sz="4" w:space="0" w:color="auto"/>
            </w:tcBorders>
            <w:vAlign w:val="center"/>
          </w:tcPr>
          <w:p w:rsidR="00B36C89" w:rsidRDefault="00B36C89" w:rsidP="00B36C89">
            <w:pPr>
              <w:snapToGrid w:val="0"/>
              <w:spacing w:before="80" w:after="80"/>
              <w:jc w:val="center"/>
              <w:rPr>
                <w:rFonts w:ascii="仿宋" w:eastAsia="仿宋" w:hAnsi="仿宋" w:cs="仿宋"/>
                <w:szCs w:val="21"/>
              </w:rPr>
            </w:pPr>
            <w:r>
              <w:rPr>
                <w:rFonts w:ascii="仿宋" w:eastAsia="仿宋" w:hAnsi="仿宋" w:cs="仿宋" w:hint="eastAsia"/>
                <w:szCs w:val="21"/>
              </w:rPr>
              <w:t>事发地有关单位</w:t>
            </w:r>
          </w:p>
        </w:tc>
        <w:tc>
          <w:tcPr>
            <w:tcW w:w="2777" w:type="dxa"/>
            <w:gridSpan w:val="3"/>
            <w:tcBorders>
              <w:top w:val="single" w:sz="4" w:space="0" w:color="auto"/>
              <w:left w:val="single" w:sz="4" w:space="0" w:color="auto"/>
              <w:bottom w:val="single" w:sz="4" w:space="0" w:color="auto"/>
              <w:right w:val="single" w:sz="4" w:space="0" w:color="auto"/>
            </w:tcBorders>
            <w:vAlign w:val="cente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 xml:space="preserve">联系人                         </w:t>
            </w:r>
          </w:p>
        </w:tc>
        <w:tc>
          <w:tcPr>
            <w:tcW w:w="4423" w:type="dxa"/>
            <w:gridSpan w:val="3"/>
            <w:vMerge w:val="restart"/>
            <w:tcBorders>
              <w:top w:val="single" w:sz="4" w:space="0" w:color="auto"/>
              <w:left w:val="single" w:sz="4" w:space="0" w:color="auto"/>
              <w:bottom w:val="single" w:sz="8" w:space="0" w:color="auto"/>
            </w:tcBorders>
            <w:vAlign w:val="cente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(公章)</w:t>
            </w:r>
          </w:p>
        </w:tc>
      </w:tr>
      <w:tr w:rsidR="00B36C89" w:rsidTr="00B36C89">
        <w:trPr>
          <w:cantSplit/>
          <w:trHeight w:val="499"/>
          <w:jc w:val="center"/>
        </w:trPr>
        <w:tc>
          <w:tcPr>
            <w:tcW w:w="1678" w:type="dxa"/>
            <w:gridSpan w:val="3"/>
            <w:vMerge/>
            <w:tcBorders>
              <w:top w:val="single" w:sz="4" w:space="0" w:color="auto"/>
              <w:bottom w:val="single" w:sz="4" w:space="0" w:color="auto"/>
              <w:right w:val="single" w:sz="4" w:space="0" w:color="auto"/>
            </w:tcBorders>
            <w:vAlign w:val="center"/>
          </w:tcPr>
          <w:p w:rsidR="00B36C89" w:rsidRDefault="00B36C89" w:rsidP="00B36C89">
            <w:pPr>
              <w:widowControl/>
              <w:spacing w:before="80" w:after="80"/>
              <w:jc w:val="left"/>
              <w:rPr>
                <w:rFonts w:ascii="仿宋" w:eastAsia="仿宋" w:hAnsi="仿宋" w:cs="仿宋"/>
                <w:szCs w:val="21"/>
              </w:rPr>
            </w:pPr>
          </w:p>
        </w:tc>
        <w:tc>
          <w:tcPr>
            <w:tcW w:w="2777" w:type="dxa"/>
            <w:gridSpan w:val="3"/>
            <w:tcBorders>
              <w:top w:val="single" w:sz="4" w:space="0" w:color="auto"/>
              <w:left w:val="single" w:sz="4" w:space="0" w:color="auto"/>
              <w:bottom w:val="single" w:sz="4" w:space="0" w:color="auto"/>
              <w:right w:val="single" w:sz="4" w:space="0" w:color="auto"/>
            </w:tcBorders>
            <w:vAlign w:val="cente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电  话</w:t>
            </w:r>
          </w:p>
        </w:tc>
        <w:tc>
          <w:tcPr>
            <w:tcW w:w="4423" w:type="dxa"/>
            <w:gridSpan w:val="3"/>
            <w:vMerge/>
            <w:tcBorders>
              <w:top w:val="single" w:sz="4" w:space="0" w:color="auto"/>
              <w:left w:val="single" w:sz="4" w:space="0" w:color="auto"/>
              <w:bottom w:val="single" w:sz="8" w:space="0" w:color="auto"/>
            </w:tcBorders>
            <w:vAlign w:val="center"/>
          </w:tcPr>
          <w:p w:rsidR="00B36C89" w:rsidRDefault="00B36C89" w:rsidP="00B36C89">
            <w:pPr>
              <w:widowControl/>
              <w:spacing w:before="80" w:after="80"/>
              <w:jc w:val="left"/>
              <w:rPr>
                <w:rFonts w:ascii="仿宋" w:eastAsia="仿宋" w:hAnsi="仿宋" w:cs="仿宋"/>
                <w:szCs w:val="21"/>
              </w:rPr>
            </w:pPr>
          </w:p>
        </w:tc>
      </w:tr>
      <w:tr w:rsidR="00B36C89" w:rsidTr="00B36C89">
        <w:trPr>
          <w:cantSplit/>
          <w:trHeight w:val="591"/>
          <w:jc w:val="center"/>
        </w:trPr>
        <w:tc>
          <w:tcPr>
            <w:tcW w:w="1678" w:type="dxa"/>
            <w:gridSpan w:val="3"/>
            <w:vMerge/>
            <w:tcBorders>
              <w:top w:val="single" w:sz="4" w:space="0" w:color="auto"/>
              <w:bottom w:val="single" w:sz="12" w:space="0" w:color="auto"/>
              <w:right w:val="single" w:sz="4" w:space="0" w:color="auto"/>
            </w:tcBorders>
            <w:vAlign w:val="center"/>
          </w:tcPr>
          <w:p w:rsidR="00B36C89" w:rsidRDefault="00B36C89" w:rsidP="00B36C89">
            <w:pPr>
              <w:widowControl/>
              <w:spacing w:before="80" w:after="80"/>
              <w:jc w:val="left"/>
              <w:rPr>
                <w:rFonts w:ascii="仿宋" w:eastAsia="仿宋" w:hAnsi="仿宋" w:cs="仿宋"/>
                <w:szCs w:val="21"/>
              </w:rPr>
            </w:pPr>
          </w:p>
        </w:tc>
        <w:tc>
          <w:tcPr>
            <w:tcW w:w="2777" w:type="dxa"/>
            <w:gridSpan w:val="3"/>
            <w:tcBorders>
              <w:top w:val="single" w:sz="4" w:space="0" w:color="auto"/>
              <w:left w:val="single" w:sz="4" w:space="0" w:color="auto"/>
              <w:bottom w:val="single" w:sz="12" w:space="0" w:color="auto"/>
              <w:right w:val="single" w:sz="4" w:space="0" w:color="auto"/>
            </w:tcBorders>
            <w:vAlign w:val="center"/>
          </w:tcPr>
          <w:p w:rsidR="00B36C89" w:rsidRDefault="00B36C89" w:rsidP="00B36C89">
            <w:pPr>
              <w:snapToGrid w:val="0"/>
              <w:spacing w:before="80" w:after="80"/>
              <w:rPr>
                <w:rFonts w:ascii="仿宋" w:eastAsia="仿宋" w:hAnsi="仿宋" w:cs="仿宋"/>
                <w:szCs w:val="21"/>
              </w:rPr>
            </w:pPr>
            <w:r>
              <w:rPr>
                <w:rFonts w:ascii="仿宋" w:eastAsia="仿宋" w:hAnsi="仿宋" w:cs="仿宋" w:hint="eastAsia"/>
                <w:szCs w:val="21"/>
              </w:rPr>
              <w:t>传  真</w:t>
            </w:r>
          </w:p>
        </w:tc>
        <w:tc>
          <w:tcPr>
            <w:tcW w:w="4423" w:type="dxa"/>
            <w:gridSpan w:val="3"/>
            <w:vMerge/>
            <w:tcBorders>
              <w:top w:val="single" w:sz="4" w:space="0" w:color="auto"/>
              <w:left w:val="single" w:sz="4" w:space="0" w:color="auto"/>
            </w:tcBorders>
            <w:vAlign w:val="center"/>
          </w:tcPr>
          <w:p w:rsidR="00B36C89" w:rsidRDefault="00B36C89" w:rsidP="00B36C89">
            <w:pPr>
              <w:widowControl/>
              <w:spacing w:before="80" w:after="80"/>
              <w:jc w:val="left"/>
              <w:rPr>
                <w:rFonts w:ascii="仿宋" w:eastAsia="仿宋" w:hAnsi="仿宋" w:cs="仿宋"/>
                <w:szCs w:val="21"/>
              </w:rPr>
            </w:pPr>
          </w:p>
        </w:tc>
      </w:tr>
    </w:tbl>
    <w:p w:rsidR="00B36C89" w:rsidRDefault="00A445B6" w:rsidP="00B36C89">
      <w:pPr>
        <w:shd w:val="clear" w:color="auto" w:fill="FFFFFF"/>
        <w:snapToGrid w:val="0"/>
      </w:pPr>
      <w:r>
        <w:pict>
          <v:shape id="文本框 942" o:spid="_x0000_s1831" type="#_x0000_t202" style="position:absolute;left:0;text-align:left;margin-left:-4.45pt;margin-top:58.9pt;width:75.2pt;height:23.75pt;z-index:251664384;mso-position-horizontal-relative:text;mso-position-vertical-relative:text" o:gfxdata="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G0oHNgA&#10;AAAKAQAADwAAAAAAAAABACAAAAAiAAAAZHJzL2Rvd25yZXYueG1sUEsBAhQAFAAAAAgAh07iQEDG&#10;ctetAQAANAMAAA4AAAAAAAAAAQAgAAAAJwEAAGRycy9lMm9Eb2MueG1sUEsFBgAAAAAGAAYAWQEA&#10;AEYFAAAAAA==&#10;" stroked="f">
            <v:textbox>
              <w:txbxContent>
                <w:p w:rsidR="006E7F92" w:rsidRDefault="006E7F92" w:rsidP="00B36C89"/>
              </w:txbxContent>
            </v:textbox>
          </v:shape>
        </w:pict>
      </w:r>
      <w:r w:rsidR="00B36C89">
        <w:rPr>
          <w:rFonts w:ascii="仿宋" w:eastAsia="仿宋" w:hAnsi="仿宋" w:cs="仿宋" w:hint="eastAsia"/>
        </w:rPr>
        <w:t>注：射线装置的“主要参数”是指X射线机的电流（mA）和电压（kV）、加速器线束能量等主要性能参数。</w:t>
      </w:r>
    </w:p>
    <w:p w:rsidR="00B36C89" w:rsidRDefault="00B36C89" w:rsidP="00B36C89"/>
    <w:p w:rsidR="0066522C" w:rsidRDefault="0066522C" w:rsidP="00B36C89"/>
    <w:p w:rsidR="0066522C" w:rsidRDefault="0066522C" w:rsidP="00B36C89"/>
    <w:p w:rsidR="0066522C" w:rsidRDefault="0066522C" w:rsidP="00B36C89"/>
    <w:p w:rsidR="0066522C" w:rsidRDefault="0066522C" w:rsidP="00B36C89"/>
    <w:p w:rsidR="0066522C" w:rsidRDefault="0066522C" w:rsidP="00B36C89"/>
    <w:p w:rsidR="0066522C" w:rsidRDefault="0066522C" w:rsidP="00B36C89"/>
    <w:p w:rsidR="0066522C" w:rsidRDefault="0066522C" w:rsidP="00B36C89"/>
    <w:p w:rsidR="0066522C" w:rsidRDefault="0066522C" w:rsidP="00B36C89"/>
    <w:p w:rsidR="0066522C" w:rsidRDefault="0066522C" w:rsidP="00B36C89"/>
    <w:p w:rsidR="0066522C" w:rsidRDefault="0066522C" w:rsidP="00B36C89"/>
    <w:p w:rsidR="0066522C" w:rsidRDefault="0066522C" w:rsidP="00B36C89"/>
    <w:p w:rsidR="0066522C" w:rsidRDefault="0066522C" w:rsidP="00B36C89"/>
    <w:p w:rsidR="0066522C" w:rsidRDefault="0066522C" w:rsidP="00B36C89"/>
    <w:p w:rsidR="0066522C" w:rsidRDefault="0066522C" w:rsidP="00B36C89"/>
    <w:p w:rsidR="0066522C" w:rsidRDefault="0066522C" w:rsidP="00B36C89"/>
    <w:p w:rsidR="0066522C" w:rsidRDefault="0066522C" w:rsidP="00B36C89"/>
    <w:p w:rsidR="0066522C" w:rsidRDefault="0066522C" w:rsidP="00B36C89"/>
    <w:p w:rsidR="0066522C" w:rsidRDefault="0066522C" w:rsidP="00B36C89"/>
    <w:p w:rsidR="0066522C" w:rsidRDefault="0066522C" w:rsidP="00B36C89"/>
    <w:p w:rsidR="0066522C" w:rsidRDefault="0066522C" w:rsidP="00B36C89"/>
    <w:p w:rsidR="0066522C" w:rsidRDefault="0066522C" w:rsidP="00B36C89"/>
    <w:p w:rsidR="0066522C" w:rsidRDefault="0066522C" w:rsidP="00B36C89"/>
    <w:p w:rsidR="0066522C" w:rsidRDefault="0066522C" w:rsidP="00B36C89"/>
    <w:p w:rsidR="0066522C" w:rsidRDefault="0066522C" w:rsidP="00B36C89"/>
    <w:p w:rsidR="0066522C" w:rsidRDefault="0066522C" w:rsidP="00B36C89"/>
    <w:p w:rsidR="0066522C" w:rsidRDefault="0066522C" w:rsidP="00B36C89"/>
    <w:p w:rsidR="0066522C" w:rsidRDefault="0066522C" w:rsidP="00B36C89"/>
    <w:p w:rsidR="0066522C" w:rsidRDefault="0066522C" w:rsidP="00B36C89"/>
    <w:p w:rsidR="0066522C" w:rsidRDefault="0066522C" w:rsidP="00B36C89"/>
    <w:p w:rsidR="00711983" w:rsidRDefault="00711983">
      <w:pPr>
        <w:spacing w:line="60" w:lineRule="exact"/>
        <w:rPr>
          <w:rFonts w:eastAsia="仿宋_GB2312"/>
          <w:color w:val="000000"/>
          <w:sz w:val="32"/>
          <w:szCs w:val="32"/>
        </w:rPr>
      </w:pPr>
    </w:p>
    <w:p w:rsidR="00711983" w:rsidRDefault="00711983">
      <w:pPr>
        <w:spacing w:line="60" w:lineRule="exact"/>
        <w:rPr>
          <w:rFonts w:eastAsia="仿宋_GB2312"/>
          <w:color w:val="000000"/>
          <w:sz w:val="32"/>
          <w:szCs w:val="32"/>
        </w:rPr>
      </w:pPr>
    </w:p>
    <w:p w:rsidR="00711983" w:rsidRDefault="00711983">
      <w:pPr>
        <w:spacing w:line="60" w:lineRule="exact"/>
        <w:rPr>
          <w:rFonts w:eastAsia="仿宋_GB2312"/>
          <w:color w:val="000000"/>
          <w:sz w:val="32"/>
          <w:szCs w:val="32"/>
        </w:rPr>
      </w:pPr>
    </w:p>
    <w:p w:rsidR="00711983" w:rsidRDefault="00711983">
      <w:pPr>
        <w:spacing w:line="60" w:lineRule="exact"/>
        <w:rPr>
          <w:rFonts w:eastAsia="仿宋_GB2312"/>
          <w:color w:val="000000"/>
          <w:sz w:val="32"/>
          <w:szCs w:val="32"/>
        </w:rPr>
      </w:pPr>
    </w:p>
    <w:p w:rsidR="00711983" w:rsidRDefault="00711983">
      <w:pPr>
        <w:spacing w:line="60" w:lineRule="exact"/>
        <w:rPr>
          <w:rFonts w:eastAsia="仿宋_GB2312"/>
          <w:color w:val="000000"/>
          <w:sz w:val="32"/>
          <w:szCs w:val="32"/>
        </w:rPr>
      </w:pPr>
    </w:p>
    <w:p w:rsidR="00711983" w:rsidRDefault="00711983">
      <w:pPr>
        <w:spacing w:line="60" w:lineRule="exact"/>
        <w:rPr>
          <w:rFonts w:eastAsia="仿宋_GB2312"/>
          <w:color w:val="000000"/>
          <w:sz w:val="32"/>
          <w:szCs w:val="32"/>
        </w:rPr>
      </w:pPr>
    </w:p>
    <w:p w:rsidR="00711983" w:rsidRDefault="00711983">
      <w:pPr>
        <w:spacing w:line="60" w:lineRule="exact"/>
        <w:rPr>
          <w:rFonts w:eastAsia="仿宋_GB2312"/>
          <w:color w:val="000000"/>
          <w:sz w:val="32"/>
          <w:szCs w:val="32"/>
        </w:rPr>
      </w:pPr>
    </w:p>
    <w:p w:rsidR="00711983" w:rsidRDefault="00711983">
      <w:pPr>
        <w:spacing w:line="60" w:lineRule="exact"/>
        <w:rPr>
          <w:rFonts w:eastAsia="仿宋_GB2312"/>
          <w:color w:val="000000"/>
          <w:sz w:val="32"/>
          <w:szCs w:val="32"/>
        </w:rPr>
      </w:pPr>
    </w:p>
    <w:p w:rsidR="00711983" w:rsidRDefault="00711983">
      <w:pPr>
        <w:spacing w:line="60" w:lineRule="exact"/>
        <w:rPr>
          <w:rFonts w:eastAsia="仿宋_GB2312"/>
          <w:color w:val="000000"/>
          <w:sz w:val="32"/>
          <w:szCs w:val="32"/>
        </w:rPr>
      </w:pPr>
    </w:p>
    <w:p w:rsidR="00711983" w:rsidRDefault="00711983">
      <w:pPr>
        <w:spacing w:line="60" w:lineRule="exact"/>
        <w:rPr>
          <w:rFonts w:eastAsia="仿宋_GB2312"/>
          <w:color w:val="000000"/>
          <w:sz w:val="32"/>
          <w:szCs w:val="32"/>
        </w:rPr>
      </w:pPr>
    </w:p>
    <w:p w:rsidR="00711983" w:rsidRDefault="00711983">
      <w:pPr>
        <w:spacing w:line="60" w:lineRule="exact"/>
        <w:rPr>
          <w:rFonts w:eastAsia="仿宋_GB2312"/>
          <w:color w:val="000000"/>
          <w:sz w:val="32"/>
          <w:szCs w:val="32"/>
        </w:rPr>
      </w:pPr>
    </w:p>
    <w:p w:rsidR="00711983" w:rsidRDefault="00711983">
      <w:pPr>
        <w:spacing w:line="60" w:lineRule="exact"/>
        <w:rPr>
          <w:rFonts w:eastAsia="仿宋_GB2312"/>
          <w:color w:val="000000"/>
          <w:sz w:val="32"/>
          <w:szCs w:val="32"/>
        </w:rPr>
      </w:pPr>
    </w:p>
    <w:p w:rsidR="00711983" w:rsidRDefault="00711983">
      <w:pPr>
        <w:spacing w:line="60" w:lineRule="exact"/>
        <w:rPr>
          <w:rFonts w:eastAsia="仿宋_GB2312"/>
          <w:color w:val="000000"/>
          <w:sz w:val="32"/>
          <w:szCs w:val="32"/>
        </w:rPr>
      </w:pPr>
    </w:p>
    <w:p w:rsidR="00711983" w:rsidRDefault="00711983">
      <w:pPr>
        <w:spacing w:line="60" w:lineRule="exact"/>
        <w:rPr>
          <w:rFonts w:eastAsia="仿宋_GB2312"/>
          <w:color w:val="000000"/>
          <w:sz w:val="32"/>
          <w:szCs w:val="32"/>
        </w:rPr>
      </w:pPr>
    </w:p>
    <w:p w:rsidR="00711983" w:rsidRDefault="00711983">
      <w:pPr>
        <w:spacing w:line="60" w:lineRule="exact"/>
        <w:rPr>
          <w:rFonts w:eastAsia="仿宋_GB2312"/>
          <w:color w:val="000000"/>
          <w:sz w:val="32"/>
          <w:szCs w:val="32"/>
        </w:rPr>
      </w:pPr>
    </w:p>
    <w:p w:rsidR="00711983" w:rsidRDefault="00711983">
      <w:pPr>
        <w:spacing w:line="60" w:lineRule="exact"/>
        <w:rPr>
          <w:rFonts w:eastAsia="仿宋_GB2312"/>
          <w:color w:val="000000"/>
          <w:sz w:val="32"/>
          <w:szCs w:val="32"/>
        </w:rPr>
      </w:pPr>
    </w:p>
    <w:p w:rsidR="00711983" w:rsidRDefault="00711983">
      <w:pPr>
        <w:spacing w:line="60" w:lineRule="exact"/>
        <w:rPr>
          <w:rFonts w:eastAsia="仿宋_GB2312"/>
          <w:color w:val="000000"/>
          <w:sz w:val="32"/>
          <w:szCs w:val="32"/>
        </w:rPr>
      </w:pPr>
    </w:p>
    <w:p w:rsidR="00711983" w:rsidRDefault="00711983">
      <w:pPr>
        <w:spacing w:line="60" w:lineRule="exact"/>
        <w:rPr>
          <w:rFonts w:eastAsia="仿宋_GB2312"/>
          <w:color w:val="000000"/>
          <w:sz w:val="32"/>
          <w:szCs w:val="32"/>
        </w:rPr>
      </w:pPr>
    </w:p>
    <w:p w:rsidR="00CB7B90" w:rsidRDefault="00CB7B90">
      <w:pPr>
        <w:spacing w:line="60" w:lineRule="exact"/>
        <w:rPr>
          <w:rFonts w:eastAsia="仿宋_GB2312"/>
          <w:color w:val="000000"/>
          <w:sz w:val="32"/>
          <w:szCs w:val="32"/>
        </w:rPr>
      </w:pPr>
    </w:p>
    <w:p w:rsidR="00DE1A70" w:rsidRDefault="00DE1A70">
      <w:pPr>
        <w:spacing w:line="60" w:lineRule="exact"/>
        <w:rPr>
          <w:rFonts w:eastAsia="仿宋_GB2312"/>
          <w:color w:val="000000"/>
          <w:sz w:val="32"/>
          <w:szCs w:val="32"/>
        </w:rPr>
      </w:pPr>
    </w:p>
    <w:p w:rsidR="00667239" w:rsidRDefault="00667239">
      <w:pPr>
        <w:spacing w:line="60" w:lineRule="exact"/>
        <w:rPr>
          <w:rFonts w:eastAsia="仿宋_GB2312"/>
          <w:color w:val="000000"/>
          <w:sz w:val="32"/>
          <w:szCs w:val="32"/>
        </w:rPr>
      </w:pPr>
    </w:p>
    <w:p w:rsidR="00667239" w:rsidRDefault="00667239">
      <w:pPr>
        <w:spacing w:line="60" w:lineRule="exact"/>
        <w:rPr>
          <w:rFonts w:eastAsia="仿宋_GB2312"/>
          <w:color w:val="000000"/>
          <w:sz w:val="32"/>
          <w:szCs w:val="32"/>
        </w:rPr>
      </w:pPr>
    </w:p>
    <w:p w:rsidR="00667239" w:rsidRDefault="00667239">
      <w:pPr>
        <w:spacing w:line="60" w:lineRule="exact"/>
        <w:rPr>
          <w:rFonts w:eastAsia="仿宋_GB2312"/>
          <w:color w:val="000000"/>
          <w:sz w:val="32"/>
          <w:szCs w:val="32"/>
        </w:rPr>
      </w:pPr>
    </w:p>
    <w:p w:rsidR="00EF3E76" w:rsidRDefault="00EF3E76">
      <w:pPr>
        <w:spacing w:line="60" w:lineRule="exact"/>
        <w:rPr>
          <w:rFonts w:eastAsia="仿宋_GB2312"/>
          <w:color w:val="000000"/>
          <w:sz w:val="32"/>
          <w:szCs w:val="32"/>
        </w:rPr>
      </w:pPr>
    </w:p>
    <w:p w:rsidR="00C66F02" w:rsidRDefault="00C66F02">
      <w:pPr>
        <w:spacing w:line="60" w:lineRule="exact"/>
        <w:rPr>
          <w:rFonts w:eastAsia="仿宋_GB2312"/>
          <w:color w:val="000000"/>
          <w:sz w:val="32"/>
          <w:szCs w:val="32"/>
        </w:rPr>
      </w:pPr>
    </w:p>
    <w:p w:rsidR="00C66F02" w:rsidRDefault="00A445B6">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Pr>
          <w:rFonts w:eastAsia="仿宋_GB2312"/>
          <w:color w:val="000000"/>
          <w:kern w:val="0"/>
          <w:sz w:val="28"/>
          <w:szCs w:val="28"/>
        </w:rPr>
        <w:t xml:space="preserve">  </w:t>
      </w:r>
      <w:r w:rsidR="007B4545">
        <w:rPr>
          <w:rFonts w:eastAsia="仿宋_GB2312"/>
          <w:color w:val="000000"/>
          <w:kern w:val="0"/>
          <w:sz w:val="28"/>
          <w:szCs w:val="28"/>
        </w:rPr>
        <w:t>抄送：市委办公室，市人大常委会办公室，市政协办公室，市中级法</w:t>
      </w:r>
      <w:r w:rsidR="00787018">
        <w:rPr>
          <w:rFonts w:eastAsia="仿宋_GB2312" w:hint="eastAsia"/>
          <w:color w:val="000000"/>
          <w:kern w:val="0"/>
          <w:sz w:val="28"/>
          <w:szCs w:val="28"/>
        </w:rPr>
        <w:t xml:space="preserve"> </w:t>
      </w:r>
    </w:p>
    <w:p w:rsidR="00C66F02" w:rsidRDefault="007B4545">
      <w:pPr>
        <w:spacing w:line="500" w:lineRule="exact"/>
        <w:ind w:firstLineChars="420" w:firstLine="1176"/>
        <w:rPr>
          <w:rFonts w:eastAsia="仿宋_GB2312"/>
          <w:color w:val="000000"/>
          <w:kern w:val="0"/>
          <w:sz w:val="28"/>
          <w:szCs w:val="28"/>
        </w:rPr>
      </w:pPr>
      <w:r>
        <w:rPr>
          <w:rFonts w:eastAsia="仿宋_GB2312"/>
          <w:color w:val="000000"/>
          <w:kern w:val="0"/>
          <w:sz w:val="28"/>
          <w:szCs w:val="28"/>
        </w:rPr>
        <w:t>院，市检察院。</w:t>
      </w:r>
    </w:p>
    <w:p w:rsidR="00C66F02" w:rsidRDefault="00A445B6">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Pr>
          <w:rFonts w:eastAsia="仿宋_GB2312"/>
          <w:color w:val="000000"/>
          <w:kern w:val="0"/>
          <w:sz w:val="28"/>
          <w:szCs w:val="28"/>
        </w:rPr>
        <w:t xml:space="preserve">  </w:t>
      </w:r>
      <w:r w:rsidR="007B4545">
        <w:rPr>
          <w:rFonts w:eastAsia="仿宋_GB2312"/>
          <w:color w:val="000000"/>
          <w:kern w:val="0"/>
          <w:sz w:val="28"/>
          <w:szCs w:val="28"/>
        </w:rPr>
        <w:t>忻州市人民政府办公室</w:t>
      </w:r>
      <w:r w:rsidR="00667239">
        <w:rPr>
          <w:rFonts w:eastAsia="仿宋_GB2312"/>
          <w:color w:val="000000"/>
          <w:kern w:val="0"/>
          <w:sz w:val="28"/>
          <w:szCs w:val="28"/>
        </w:rPr>
        <w:t xml:space="preserve">                  </w:t>
      </w:r>
      <w:r w:rsidR="00711983">
        <w:rPr>
          <w:rFonts w:eastAsia="仿宋_GB2312" w:hint="eastAsia"/>
          <w:color w:val="000000"/>
          <w:kern w:val="0"/>
          <w:sz w:val="28"/>
          <w:szCs w:val="28"/>
        </w:rPr>
        <w:t xml:space="preserve"> </w:t>
      </w:r>
      <w:r w:rsidR="007B4545">
        <w:rPr>
          <w:rFonts w:eastAsia="仿宋_GB2312"/>
          <w:color w:val="000000"/>
          <w:kern w:val="0"/>
          <w:sz w:val="28"/>
          <w:szCs w:val="28"/>
        </w:rPr>
        <w:t xml:space="preserve">  2021</w:t>
      </w:r>
      <w:r w:rsidR="007B4545">
        <w:rPr>
          <w:rFonts w:eastAsia="仿宋_GB2312"/>
          <w:color w:val="000000"/>
          <w:kern w:val="0"/>
          <w:sz w:val="28"/>
          <w:szCs w:val="28"/>
        </w:rPr>
        <w:t>年</w:t>
      </w:r>
      <w:r w:rsidR="00EF3E76">
        <w:rPr>
          <w:rFonts w:eastAsia="仿宋_GB2312" w:hint="eastAsia"/>
          <w:color w:val="000000"/>
          <w:kern w:val="0"/>
          <w:sz w:val="28"/>
          <w:szCs w:val="28"/>
        </w:rPr>
        <w:t>1</w:t>
      </w:r>
      <w:r w:rsidR="00711983">
        <w:rPr>
          <w:rFonts w:eastAsia="仿宋_GB2312" w:hint="eastAsia"/>
          <w:color w:val="000000"/>
          <w:kern w:val="0"/>
          <w:sz w:val="28"/>
          <w:szCs w:val="28"/>
        </w:rPr>
        <w:t>1</w:t>
      </w:r>
      <w:r w:rsidR="007B4545">
        <w:rPr>
          <w:rFonts w:eastAsia="仿宋_GB2312"/>
          <w:color w:val="000000"/>
          <w:kern w:val="0"/>
          <w:sz w:val="28"/>
          <w:szCs w:val="28"/>
        </w:rPr>
        <w:t>月</w:t>
      </w:r>
      <w:r w:rsidR="00352A4F">
        <w:rPr>
          <w:rFonts w:eastAsia="仿宋_GB2312" w:hint="eastAsia"/>
          <w:color w:val="000000"/>
          <w:kern w:val="0"/>
          <w:sz w:val="28"/>
          <w:szCs w:val="28"/>
        </w:rPr>
        <w:t>3</w:t>
      </w:r>
      <w:r w:rsidR="007B4545">
        <w:rPr>
          <w:rFonts w:eastAsia="仿宋_GB2312"/>
          <w:color w:val="000000"/>
          <w:kern w:val="0"/>
          <w:sz w:val="28"/>
          <w:szCs w:val="28"/>
        </w:rPr>
        <w:t>日印发</w:t>
      </w:r>
      <w:r w:rsidR="007B4545">
        <w:rPr>
          <w:rFonts w:eastAsia="仿宋_GB2312"/>
          <w:color w:val="000000"/>
          <w:kern w:val="0"/>
          <w:sz w:val="28"/>
          <w:szCs w:val="28"/>
        </w:rPr>
        <w:t xml:space="preserve"> </w:t>
      </w:r>
    </w:p>
    <w:p w:rsidR="00567D99" w:rsidRDefault="00393978">
      <w:pPr>
        <w:spacing w:line="500" w:lineRule="exact"/>
      </w:pPr>
      <w:r>
        <w:rPr>
          <w:rFonts w:eastAsia="仿宋_GB2312"/>
          <w:noProof/>
          <w:color w:val="000000"/>
          <w:kern w:val="0"/>
          <w:sz w:val="28"/>
          <w:szCs w:val="28"/>
        </w:rPr>
        <w:drawing>
          <wp:anchor distT="0" distB="0" distL="114300" distR="114300" simplePos="0" relativeHeight="251666432" behindDoc="0" locked="0" layoutInCell="1" allowOverlap="1">
            <wp:simplePos x="0" y="0"/>
            <wp:positionH relativeFrom="column">
              <wp:posOffset>3649345</wp:posOffset>
            </wp:positionH>
            <wp:positionV relativeFrom="paragraph">
              <wp:posOffset>287020</wp:posOffset>
            </wp:positionV>
            <wp:extent cx="1990725" cy="638175"/>
            <wp:effectExtent l="19050" t="0" r="9525" b="0"/>
            <wp:wrapNone/>
            <wp:docPr id="3" name="图片 3" descr="C:\Users\Administrator\Desktop\20211104091334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20211104091334_00001.jpg"/>
                    <pic:cNvPicPr>
                      <a:picLocks noChangeAspect="1" noChangeArrowheads="1"/>
                    </pic:cNvPicPr>
                  </pic:nvPicPr>
                  <pic:blipFill>
                    <a:blip r:embed="rId17" cstate="print"/>
                    <a:srcRect/>
                    <a:stretch>
                      <a:fillRect/>
                    </a:stretch>
                  </pic:blipFill>
                  <pic:spPr bwMode="auto">
                    <a:xfrm>
                      <a:off x="0" y="0"/>
                      <a:ext cx="1990725" cy="638175"/>
                    </a:xfrm>
                    <a:prstGeom prst="rect">
                      <a:avLst/>
                    </a:prstGeom>
                    <a:noFill/>
                    <a:ln w="9525">
                      <a:noFill/>
                      <a:miter lim="800000"/>
                      <a:headEnd/>
                      <a:tailEnd/>
                    </a:ln>
                  </pic:spPr>
                </pic:pic>
              </a:graphicData>
            </a:graphic>
          </wp:anchor>
        </w:drawing>
      </w:r>
      <w:r w:rsidR="00A445B6" w:rsidRPr="00A445B6">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7B4545">
        <w:rPr>
          <w:rFonts w:eastAsia="仿宋_GB2312"/>
          <w:color w:val="000000"/>
          <w:kern w:val="0"/>
          <w:sz w:val="28"/>
          <w:szCs w:val="28"/>
        </w:rPr>
        <w:t xml:space="preserve">                                                    </w:t>
      </w:r>
      <w:r w:rsidR="007B4545">
        <w:rPr>
          <w:rFonts w:eastAsia="仿宋_GB2312"/>
          <w:color w:val="000000"/>
          <w:kern w:val="0"/>
          <w:sz w:val="28"/>
          <w:szCs w:val="28"/>
        </w:rPr>
        <w:t>共印</w:t>
      </w:r>
      <w:r w:rsidR="007B4545">
        <w:rPr>
          <w:rFonts w:eastAsia="仿宋_GB2312"/>
          <w:color w:val="000000"/>
          <w:kern w:val="0"/>
          <w:sz w:val="28"/>
          <w:szCs w:val="28"/>
        </w:rPr>
        <w:t>1</w:t>
      </w:r>
      <w:r w:rsidR="00667239">
        <w:rPr>
          <w:rFonts w:eastAsia="仿宋_GB2312" w:hint="eastAsia"/>
          <w:color w:val="000000"/>
          <w:kern w:val="0"/>
          <w:sz w:val="28"/>
          <w:szCs w:val="28"/>
        </w:rPr>
        <w:t>60</w:t>
      </w:r>
      <w:r w:rsidR="007B4545">
        <w:rPr>
          <w:rFonts w:eastAsia="仿宋_GB2312"/>
          <w:color w:val="000000"/>
          <w:kern w:val="0"/>
          <w:sz w:val="28"/>
          <w:szCs w:val="28"/>
        </w:rPr>
        <w:t>份</w:t>
      </w:r>
    </w:p>
    <w:sectPr w:rsidR="00567D99" w:rsidSect="00DE1A70">
      <w:footerReference w:type="even" r:id="rId18"/>
      <w:footerReference w:type="default" r:id="rId19"/>
      <w:footerReference w:type="first" r:id="rId20"/>
      <w:pgSz w:w="11906" w:h="16838"/>
      <w:pgMar w:top="2098" w:right="1588" w:bottom="1701" w:left="1588" w:header="851" w:footer="1134" w:gutter="0"/>
      <w:pgNumType w:fmt="numberInDash" w:start="24"/>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01F" w:rsidRDefault="0017401F" w:rsidP="00C66F02">
      <w:r>
        <w:separator/>
      </w:r>
    </w:p>
  </w:endnote>
  <w:endnote w:type="continuationSeparator" w:id="0">
    <w:p w:rsidR="0017401F" w:rsidRDefault="0017401F"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宋体"/>
    <w:charset w:val="86"/>
    <w:family w:val="roman"/>
    <w:pitch w:val="default"/>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6317"/>
      <w:docPartObj>
        <w:docPartGallery w:val="Page Numbers (Bottom of Page)"/>
        <w:docPartUnique/>
      </w:docPartObj>
    </w:sdtPr>
    <w:sdtContent>
      <w:p w:rsidR="006E7F92" w:rsidRDefault="00A445B6">
        <w:pPr>
          <w:pStyle w:val="ac"/>
        </w:pPr>
        <w:r w:rsidRPr="0066522C">
          <w:rPr>
            <w:rFonts w:ascii="宋体" w:hAnsi="宋体"/>
            <w:sz w:val="24"/>
          </w:rPr>
          <w:fldChar w:fldCharType="begin"/>
        </w:r>
        <w:r w:rsidR="006E7F92" w:rsidRPr="0066522C">
          <w:rPr>
            <w:rFonts w:ascii="宋体" w:hAnsi="宋体"/>
            <w:sz w:val="24"/>
          </w:rPr>
          <w:instrText xml:space="preserve"> PAGE   \* MERGEFORMAT </w:instrText>
        </w:r>
        <w:r w:rsidRPr="0066522C">
          <w:rPr>
            <w:rFonts w:ascii="宋体" w:hAnsi="宋体"/>
            <w:sz w:val="24"/>
          </w:rPr>
          <w:fldChar w:fldCharType="separate"/>
        </w:r>
        <w:r w:rsidR="004218AF" w:rsidRPr="004218AF">
          <w:rPr>
            <w:rFonts w:ascii="宋体" w:hAnsi="宋体"/>
            <w:noProof/>
            <w:sz w:val="24"/>
            <w:lang w:val="zh-CN"/>
          </w:rPr>
          <w:t>-</w:t>
        </w:r>
        <w:r w:rsidR="004218AF">
          <w:rPr>
            <w:rFonts w:ascii="宋体" w:hAnsi="宋体"/>
            <w:noProof/>
            <w:sz w:val="24"/>
          </w:rPr>
          <w:t xml:space="preserve"> 18 -</w:t>
        </w:r>
        <w:r w:rsidRPr="0066522C">
          <w:rPr>
            <w:rFonts w:ascii="宋体" w:hAnsi="宋体"/>
            <w:sz w:val="24"/>
          </w:rPr>
          <w:fldChar w:fldCharType="end"/>
        </w:r>
      </w:p>
    </w:sdtContent>
  </w:sdt>
  <w:p w:rsidR="006E7F92" w:rsidRDefault="006E7F92">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6329"/>
      <w:docPartObj>
        <w:docPartGallery w:val="Page Numbers (Bottom of Page)"/>
        <w:docPartUnique/>
      </w:docPartObj>
    </w:sdtPr>
    <w:sdtContent>
      <w:p w:rsidR="006E7F92" w:rsidRDefault="00A445B6">
        <w:pPr>
          <w:pStyle w:val="ac"/>
          <w:jc w:val="right"/>
        </w:pPr>
        <w:r w:rsidRPr="0066522C">
          <w:rPr>
            <w:rFonts w:ascii="宋体" w:hAnsi="宋体"/>
            <w:sz w:val="24"/>
          </w:rPr>
          <w:fldChar w:fldCharType="begin"/>
        </w:r>
        <w:r w:rsidR="006E7F92" w:rsidRPr="0066522C">
          <w:rPr>
            <w:rFonts w:ascii="宋体" w:hAnsi="宋体"/>
            <w:sz w:val="24"/>
          </w:rPr>
          <w:instrText xml:space="preserve"> PAGE   \* MERGEFORMAT </w:instrText>
        </w:r>
        <w:r w:rsidRPr="0066522C">
          <w:rPr>
            <w:rFonts w:ascii="宋体" w:hAnsi="宋体"/>
            <w:sz w:val="24"/>
          </w:rPr>
          <w:fldChar w:fldCharType="separate"/>
        </w:r>
        <w:r w:rsidR="004218AF" w:rsidRPr="004218AF">
          <w:rPr>
            <w:rFonts w:ascii="宋体" w:hAnsi="宋体"/>
            <w:noProof/>
            <w:sz w:val="24"/>
            <w:lang w:val="zh-CN"/>
          </w:rPr>
          <w:t>-</w:t>
        </w:r>
        <w:r w:rsidR="004218AF">
          <w:rPr>
            <w:rFonts w:ascii="宋体" w:hAnsi="宋体"/>
            <w:noProof/>
            <w:sz w:val="24"/>
          </w:rPr>
          <w:t xml:space="preserve"> 17 -</w:t>
        </w:r>
        <w:r w:rsidRPr="0066522C">
          <w:rPr>
            <w:rFonts w:ascii="宋体" w:hAnsi="宋体"/>
            <w:sz w:val="24"/>
          </w:rPr>
          <w:fldChar w:fldCharType="end"/>
        </w:r>
      </w:p>
    </w:sdtContent>
  </w:sdt>
  <w:p w:rsidR="006E7F92" w:rsidRDefault="006E7F92">
    <w:pPr>
      <w:pStyle w:val="a7"/>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02"/>
      <w:docPartObj>
        <w:docPartGallery w:val="Page Numbers (Bottom of Page)"/>
        <w:docPartUnique/>
      </w:docPartObj>
    </w:sdtPr>
    <w:sdtContent>
      <w:p w:rsidR="008F7FD3" w:rsidRDefault="00A445B6">
        <w:pPr>
          <w:pStyle w:val="ac"/>
          <w:jc w:val="center"/>
        </w:pPr>
        <w:r w:rsidRPr="008F7FD3">
          <w:rPr>
            <w:rFonts w:ascii="宋体" w:hAnsi="宋体"/>
            <w:sz w:val="24"/>
          </w:rPr>
          <w:fldChar w:fldCharType="begin"/>
        </w:r>
        <w:r w:rsidR="008F7FD3" w:rsidRPr="008F7FD3">
          <w:rPr>
            <w:rFonts w:ascii="宋体" w:hAnsi="宋体"/>
            <w:sz w:val="24"/>
          </w:rPr>
          <w:instrText xml:space="preserve"> PAGE   \* MERGEFORMAT </w:instrText>
        </w:r>
        <w:r w:rsidRPr="008F7FD3">
          <w:rPr>
            <w:rFonts w:ascii="宋体" w:hAnsi="宋体"/>
            <w:sz w:val="24"/>
          </w:rPr>
          <w:fldChar w:fldCharType="separate"/>
        </w:r>
        <w:r w:rsidR="004218AF" w:rsidRPr="004218AF">
          <w:rPr>
            <w:rFonts w:ascii="宋体" w:hAnsi="宋体"/>
            <w:noProof/>
            <w:sz w:val="24"/>
            <w:lang w:val="zh-CN"/>
          </w:rPr>
          <w:t>-</w:t>
        </w:r>
        <w:r w:rsidR="004218AF">
          <w:rPr>
            <w:rFonts w:ascii="宋体" w:hAnsi="宋体"/>
            <w:noProof/>
            <w:sz w:val="24"/>
          </w:rPr>
          <w:t xml:space="preserve"> 21 -</w:t>
        </w:r>
        <w:r w:rsidRPr="008F7FD3">
          <w:rPr>
            <w:rFonts w:ascii="宋体" w:hAnsi="宋体"/>
            <w:sz w:val="24"/>
          </w:rPr>
          <w:fldChar w:fldCharType="end"/>
        </w:r>
      </w:p>
    </w:sdtContent>
  </w:sdt>
  <w:p w:rsidR="008F7FD3" w:rsidRDefault="008F7FD3" w:rsidP="008F7FD3">
    <w:pP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12"/>
      <w:docPartObj>
        <w:docPartGallery w:val="Page Numbers (Bottom of Page)"/>
        <w:docPartUnique/>
      </w:docPartObj>
    </w:sdtPr>
    <w:sdtContent>
      <w:p w:rsidR="00DE1A70" w:rsidRDefault="00A445B6">
        <w:pPr>
          <w:pStyle w:val="ac"/>
          <w:jc w:val="center"/>
        </w:pPr>
        <w:r w:rsidRPr="00DE1A70">
          <w:rPr>
            <w:rFonts w:ascii="宋体" w:hAnsi="宋体"/>
            <w:sz w:val="24"/>
          </w:rPr>
          <w:fldChar w:fldCharType="begin"/>
        </w:r>
        <w:r w:rsidR="00DE1A70" w:rsidRPr="00DE1A70">
          <w:rPr>
            <w:rFonts w:ascii="宋体" w:hAnsi="宋体"/>
            <w:sz w:val="24"/>
          </w:rPr>
          <w:instrText xml:space="preserve"> PAGE   \* MERGEFORMAT </w:instrText>
        </w:r>
        <w:r w:rsidRPr="00DE1A70">
          <w:rPr>
            <w:rFonts w:ascii="宋体" w:hAnsi="宋体"/>
            <w:sz w:val="24"/>
          </w:rPr>
          <w:fldChar w:fldCharType="separate"/>
        </w:r>
        <w:r w:rsidR="004218AF" w:rsidRPr="004218AF">
          <w:rPr>
            <w:rFonts w:ascii="宋体" w:hAnsi="宋体"/>
            <w:noProof/>
            <w:sz w:val="24"/>
            <w:lang w:val="zh-CN"/>
          </w:rPr>
          <w:t>-</w:t>
        </w:r>
        <w:r w:rsidR="004218AF">
          <w:rPr>
            <w:rFonts w:ascii="宋体" w:hAnsi="宋体"/>
            <w:noProof/>
            <w:sz w:val="24"/>
          </w:rPr>
          <w:t xml:space="preserve"> 22 -</w:t>
        </w:r>
        <w:r w:rsidRPr="00DE1A70">
          <w:rPr>
            <w:rFonts w:ascii="宋体" w:hAnsi="宋体"/>
            <w:sz w:val="24"/>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F92" w:rsidRDefault="00A445B6">
    <w:pPr>
      <w:pStyle w:val="ac"/>
    </w:pPr>
    <w:r w:rsidRPr="00A445B6">
      <w:rPr>
        <w:sz w:val="28"/>
      </w:rPr>
      <w:pict>
        <v:shapetype id="_x0000_t202" coordsize="21600,21600" o:spt="202" path="m,l,21600r21600,l21600,xe">
          <v:stroke joinstyle="miter"/>
          <v:path gradientshapeok="t" o:connecttype="rect"/>
        </v:shapetype>
        <v:shape id="文本框 14" o:spid="_x0000_s12289" type="#_x0000_t202" style="position:absolute;margin-left:425.2pt;margin-top:-119.4pt;width:40.7pt;height:44.05pt;z-index:251660288;mso-position-horizontal-relative:margin" o:gfxdata="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C5W7J3AAA&#10;AA0BAAAPAAAAAAAAAAEAIAAAACIAAABkcnMvZG93bnJldi54bWxQSwECFAAUAAAACACHTuJAW0it&#10;1qgBAAAuAwAADgAAAAAAAAABACAAAAArAQAAZHJzL2Uyb0RvYy54bWxQSwUGAAAAAAYABgBZAQAA&#10;RQUAAAAA&#10;" filled="f" stroked="f">
          <v:textbox inset="0,0,0,0">
            <w:txbxContent>
              <w:p w:rsidR="006E7F92" w:rsidRDefault="006E7F92">
                <w:pPr>
                  <w:snapToGrid w:val="0"/>
                  <w:rPr>
                    <w:rFonts w:ascii="宋体" w:hAnsi="宋体" w:cs="宋体"/>
                    <w:sz w:val="28"/>
                    <w:szCs w:val="28"/>
                  </w:rPr>
                </w:pPr>
              </w:p>
            </w:txbxContent>
          </v:textbox>
          <w10:wrap anchorx="margin"/>
        </v:shape>
      </w:pict>
    </w:r>
    <w:r w:rsidR="006E7F92">
      <w:rPr>
        <w:rStyle w:val="af4"/>
        <w:rFonts w:ascii="宋体" w:hAnsi="宋体" w:hint="eastAsia"/>
        <w:sz w:val="28"/>
        <w:szCs w:val="28"/>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13"/>
      <w:docPartObj>
        <w:docPartGallery w:val="Page Numbers (Bottom of Page)"/>
        <w:docPartUnique/>
      </w:docPartObj>
    </w:sdtPr>
    <w:sdtEndPr>
      <w:rPr>
        <w:rFonts w:ascii="宋体" w:hAnsi="宋体"/>
        <w:sz w:val="24"/>
      </w:rPr>
    </w:sdtEndPr>
    <w:sdtContent>
      <w:p w:rsidR="00DE1A70" w:rsidRDefault="00A445B6">
        <w:pPr>
          <w:pStyle w:val="ac"/>
          <w:jc w:val="right"/>
        </w:pPr>
        <w:r w:rsidRPr="00DE1A70">
          <w:rPr>
            <w:rFonts w:ascii="宋体" w:hAnsi="宋体"/>
            <w:sz w:val="24"/>
          </w:rPr>
          <w:fldChar w:fldCharType="begin"/>
        </w:r>
        <w:r w:rsidR="00DE1A70" w:rsidRPr="00DE1A70">
          <w:rPr>
            <w:rFonts w:ascii="宋体" w:hAnsi="宋体"/>
            <w:sz w:val="24"/>
          </w:rPr>
          <w:instrText xml:space="preserve"> PAGE   \* MERGEFORMAT </w:instrText>
        </w:r>
        <w:r w:rsidRPr="00DE1A70">
          <w:rPr>
            <w:rFonts w:ascii="宋体" w:hAnsi="宋体"/>
            <w:sz w:val="24"/>
          </w:rPr>
          <w:fldChar w:fldCharType="separate"/>
        </w:r>
        <w:r w:rsidR="004218AF" w:rsidRPr="004218AF">
          <w:rPr>
            <w:rFonts w:ascii="宋体" w:hAnsi="宋体"/>
            <w:noProof/>
            <w:sz w:val="24"/>
            <w:lang w:val="zh-CN"/>
          </w:rPr>
          <w:t>-</w:t>
        </w:r>
        <w:r w:rsidR="004218AF">
          <w:rPr>
            <w:rFonts w:ascii="宋体" w:hAnsi="宋体"/>
            <w:noProof/>
            <w:sz w:val="24"/>
          </w:rPr>
          <w:t xml:space="preserve"> 23 -</w:t>
        </w:r>
        <w:r w:rsidRPr="00DE1A70">
          <w:rPr>
            <w:rFonts w:ascii="宋体" w:hAnsi="宋体"/>
            <w:sz w:val="24"/>
          </w:rPr>
          <w:fldChar w:fldCharType="end"/>
        </w:r>
      </w:p>
    </w:sdtContent>
  </w:sdt>
  <w:p w:rsidR="00DE1A70" w:rsidRDefault="00DE1A70"/>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5441"/>
    </w:sdtPr>
    <w:sdtEndPr>
      <w:rPr>
        <w:rFonts w:ascii="宋体" w:hAnsi="宋体"/>
        <w:sz w:val="24"/>
      </w:rPr>
    </w:sdtEndPr>
    <w:sdtContent>
      <w:p w:rsidR="006E7F92" w:rsidRDefault="00A445B6">
        <w:pPr>
          <w:pStyle w:val="ac"/>
        </w:pPr>
        <w:r>
          <w:rPr>
            <w:rFonts w:ascii="宋体" w:hAnsi="宋体"/>
            <w:sz w:val="24"/>
          </w:rPr>
          <w:fldChar w:fldCharType="begin"/>
        </w:r>
        <w:r w:rsidR="006E7F92">
          <w:rPr>
            <w:rFonts w:ascii="宋体" w:hAnsi="宋体"/>
            <w:sz w:val="24"/>
          </w:rPr>
          <w:instrText xml:space="preserve"> PAGE   \* MERGEFORMAT </w:instrText>
        </w:r>
        <w:r>
          <w:rPr>
            <w:rFonts w:ascii="宋体" w:hAnsi="宋体"/>
            <w:sz w:val="24"/>
          </w:rPr>
          <w:fldChar w:fldCharType="separate"/>
        </w:r>
        <w:r w:rsidR="004218AF" w:rsidRPr="004218AF">
          <w:rPr>
            <w:rFonts w:ascii="宋体" w:hAnsi="宋体"/>
            <w:noProof/>
            <w:sz w:val="24"/>
            <w:lang w:val="zh-CN"/>
          </w:rPr>
          <w:t>-</w:t>
        </w:r>
        <w:r w:rsidR="004218AF">
          <w:rPr>
            <w:rFonts w:ascii="宋体" w:hAnsi="宋体"/>
            <w:noProof/>
            <w:sz w:val="24"/>
          </w:rPr>
          <w:t xml:space="preserve"> 26 -</w:t>
        </w:r>
        <w:r>
          <w:rPr>
            <w:rFonts w:ascii="宋体" w:hAnsi="宋体"/>
            <w:sz w:val="24"/>
          </w:rPr>
          <w:fldChar w:fldCharType="end"/>
        </w:r>
      </w:p>
    </w:sdtContent>
  </w:sdt>
  <w:p w:rsidR="006E7F92" w:rsidRDefault="006E7F92">
    <w:pPr>
      <w:pStyle w:val="ac"/>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5443"/>
    </w:sdtPr>
    <w:sdtEndPr>
      <w:rPr>
        <w:rFonts w:ascii="宋体" w:hAnsi="宋体"/>
        <w:sz w:val="24"/>
      </w:rPr>
    </w:sdtEndPr>
    <w:sdtContent>
      <w:p w:rsidR="006E7F92" w:rsidRDefault="00A445B6">
        <w:pPr>
          <w:pStyle w:val="ac"/>
          <w:jc w:val="right"/>
        </w:pPr>
        <w:r>
          <w:rPr>
            <w:rFonts w:ascii="宋体" w:hAnsi="宋体"/>
            <w:sz w:val="24"/>
          </w:rPr>
          <w:fldChar w:fldCharType="begin"/>
        </w:r>
        <w:r w:rsidR="006E7F92">
          <w:rPr>
            <w:rFonts w:ascii="宋体" w:hAnsi="宋体"/>
            <w:sz w:val="24"/>
          </w:rPr>
          <w:instrText xml:space="preserve"> PAGE   \* MERGEFORMAT </w:instrText>
        </w:r>
        <w:r>
          <w:rPr>
            <w:rFonts w:ascii="宋体" w:hAnsi="宋体"/>
            <w:sz w:val="24"/>
          </w:rPr>
          <w:fldChar w:fldCharType="separate"/>
        </w:r>
        <w:r w:rsidR="004218AF" w:rsidRPr="004218AF">
          <w:rPr>
            <w:rFonts w:ascii="宋体" w:hAnsi="宋体"/>
            <w:noProof/>
            <w:sz w:val="24"/>
            <w:lang w:val="zh-CN"/>
          </w:rPr>
          <w:t>-</w:t>
        </w:r>
        <w:r w:rsidR="004218AF">
          <w:rPr>
            <w:rFonts w:ascii="宋体" w:hAnsi="宋体"/>
            <w:noProof/>
            <w:sz w:val="24"/>
          </w:rPr>
          <w:t xml:space="preserve"> 25 -</w:t>
        </w:r>
        <w:r>
          <w:rPr>
            <w:rFonts w:ascii="宋体" w:hAnsi="宋体"/>
            <w:sz w:val="24"/>
          </w:rPr>
          <w:fldChar w:fldCharType="end"/>
        </w:r>
      </w:p>
    </w:sdtContent>
  </w:sdt>
  <w:p w:rsidR="006E7F92" w:rsidRDefault="006E7F92">
    <w:pPr>
      <w:pStyle w:val="ac"/>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16"/>
      <w:docPartObj>
        <w:docPartGallery w:val="Page Numbers (Bottom of Page)"/>
        <w:docPartUnique/>
      </w:docPartObj>
    </w:sdtPr>
    <w:sdtContent>
      <w:p w:rsidR="00DE1A70" w:rsidRDefault="00A445B6">
        <w:pPr>
          <w:pStyle w:val="ac"/>
        </w:pPr>
        <w:fldSimple w:instr=" PAGE   \* MERGEFORMAT ">
          <w:r w:rsidR="004218AF" w:rsidRPr="004218AF">
            <w:rPr>
              <w:rFonts w:ascii="宋体" w:hAnsi="宋体"/>
              <w:noProof/>
              <w:sz w:val="24"/>
              <w:lang w:val="zh-CN"/>
            </w:rPr>
            <w:t>-</w:t>
          </w:r>
          <w:r w:rsidR="004218AF" w:rsidRPr="004218AF">
            <w:rPr>
              <w:rFonts w:ascii="宋体" w:hAnsi="宋体"/>
              <w:noProof/>
              <w:sz w:val="24"/>
            </w:rPr>
            <w:t xml:space="preserve"> 24 -</w:t>
          </w:r>
        </w:fldSimple>
      </w:p>
    </w:sdtContent>
  </w:sdt>
  <w:p w:rsidR="006E7F92" w:rsidRDefault="006E7F9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01F" w:rsidRDefault="0017401F" w:rsidP="00C66F02">
      <w:r>
        <w:separator/>
      </w:r>
    </w:p>
  </w:footnote>
  <w:footnote w:type="continuationSeparator" w:id="0">
    <w:p w:rsidR="0017401F" w:rsidRDefault="0017401F" w:rsidP="00C66F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F92" w:rsidRDefault="006E7F9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F92" w:rsidRDefault="006E7F92">
    <w:pPr>
      <w:pStyle w:val="ad"/>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0B78"/>
    <w:multiLevelType w:val="singleLevel"/>
    <w:tmpl w:val="07C50B78"/>
    <w:lvl w:ilvl="0">
      <w:start w:val="1"/>
      <w:numFmt w:val="decimal"/>
      <w:suff w:val="nothing"/>
      <w:lvlText w:val="（%1）"/>
      <w:lvlJc w:val="left"/>
    </w:lvl>
  </w:abstractNum>
  <w:abstractNum w:abstractNumId="1">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EE01F45"/>
    <w:multiLevelType w:val="singleLevel"/>
    <w:tmpl w:val="3EE01F45"/>
    <w:lvl w:ilvl="0">
      <w:start w:val="1"/>
      <w:numFmt w:val="decimal"/>
      <w:suff w:val="nothing"/>
      <w:lvlText w:val="（%1）"/>
      <w:lvlJc w:val="left"/>
    </w:lvl>
  </w:abstractNum>
  <w:abstractNum w:abstractNumId="3">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70374D2"/>
    <w:multiLevelType w:val="singleLevel"/>
    <w:tmpl w:val="570374D2"/>
    <w:lvl w:ilvl="0">
      <w:start w:val="1"/>
      <w:numFmt w:val="decimal"/>
      <w:suff w:val="nothing"/>
      <w:lvlText w:val="（%1）"/>
      <w:lvlJc w:val="left"/>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317"/>
  <w:displayHorizontalDrawingGridEvery w:val="0"/>
  <w:characterSpacingControl w:val="compressPunctuation"/>
  <w:doNotValidateAgainstSchema/>
  <w:doNotDemarcateInvalidXml/>
  <w:hdrShapeDefaults>
    <o:shapedefaults v:ext="edit" spidmax="12291" strokecolor="#739cc3">
      <v:fill angle="90" type="gradient">
        <o:fill v:ext="view" type="gradientUnscaled"/>
      </v:fill>
      <v:stroke color="#739cc3" weight="1.25pt"/>
    </o:shapedefaults>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2929"/>
    <w:rsid w:val="00003C02"/>
    <w:rsid w:val="000069EE"/>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E57"/>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520E"/>
    <w:rsid w:val="000A5AC8"/>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AB2"/>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ED6"/>
    <w:rsid w:val="000F5FD6"/>
    <w:rsid w:val="000F6ED1"/>
    <w:rsid w:val="000F6F0E"/>
    <w:rsid w:val="000F7069"/>
    <w:rsid w:val="000F720A"/>
    <w:rsid w:val="000F7402"/>
    <w:rsid w:val="001006DE"/>
    <w:rsid w:val="00100C9C"/>
    <w:rsid w:val="00101AA3"/>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35B2"/>
    <w:rsid w:val="00153DEF"/>
    <w:rsid w:val="00153F93"/>
    <w:rsid w:val="00154069"/>
    <w:rsid w:val="00155591"/>
    <w:rsid w:val="001556BF"/>
    <w:rsid w:val="00160AB2"/>
    <w:rsid w:val="00160C52"/>
    <w:rsid w:val="001615AE"/>
    <w:rsid w:val="0016241F"/>
    <w:rsid w:val="00162AAA"/>
    <w:rsid w:val="00162B3C"/>
    <w:rsid w:val="001630CA"/>
    <w:rsid w:val="001632AB"/>
    <w:rsid w:val="001634C7"/>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F0E"/>
    <w:rsid w:val="001A2941"/>
    <w:rsid w:val="001A2B6D"/>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C0ADF"/>
    <w:rsid w:val="001C0B21"/>
    <w:rsid w:val="001C11AE"/>
    <w:rsid w:val="001C14BF"/>
    <w:rsid w:val="001C25CE"/>
    <w:rsid w:val="001C2B2B"/>
    <w:rsid w:val="001C381C"/>
    <w:rsid w:val="001C387E"/>
    <w:rsid w:val="001C39AA"/>
    <w:rsid w:val="001C5606"/>
    <w:rsid w:val="001C5E11"/>
    <w:rsid w:val="001C6E25"/>
    <w:rsid w:val="001C6E3C"/>
    <w:rsid w:val="001C72A2"/>
    <w:rsid w:val="001C73B0"/>
    <w:rsid w:val="001C768D"/>
    <w:rsid w:val="001C7918"/>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BAC"/>
    <w:rsid w:val="001F02B7"/>
    <w:rsid w:val="001F18F3"/>
    <w:rsid w:val="001F1C22"/>
    <w:rsid w:val="001F1C8B"/>
    <w:rsid w:val="001F2569"/>
    <w:rsid w:val="001F2596"/>
    <w:rsid w:val="001F2618"/>
    <w:rsid w:val="001F2BDC"/>
    <w:rsid w:val="001F56AC"/>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6C02"/>
    <w:rsid w:val="00246E63"/>
    <w:rsid w:val="00247279"/>
    <w:rsid w:val="0024730D"/>
    <w:rsid w:val="002473B0"/>
    <w:rsid w:val="002479D5"/>
    <w:rsid w:val="00250A91"/>
    <w:rsid w:val="00252D98"/>
    <w:rsid w:val="00253036"/>
    <w:rsid w:val="002531D3"/>
    <w:rsid w:val="00253630"/>
    <w:rsid w:val="0025480B"/>
    <w:rsid w:val="002548EA"/>
    <w:rsid w:val="002551D0"/>
    <w:rsid w:val="00255A31"/>
    <w:rsid w:val="00255A58"/>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1FC"/>
    <w:rsid w:val="002F42D4"/>
    <w:rsid w:val="002F59BA"/>
    <w:rsid w:val="002F5EC1"/>
    <w:rsid w:val="002F6122"/>
    <w:rsid w:val="002F6478"/>
    <w:rsid w:val="002F656E"/>
    <w:rsid w:val="002F6B03"/>
    <w:rsid w:val="003004DF"/>
    <w:rsid w:val="00300592"/>
    <w:rsid w:val="00300734"/>
    <w:rsid w:val="00300FA0"/>
    <w:rsid w:val="00301C2E"/>
    <w:rsid w:val="0030285C"/>
    <w:rsid w:val="00302CED"/>
    <w:rsid w:val="0030377D"/>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826"/>
    <w:rsid w:val="00337CDB"/>
    <w:rsid w:val="00340074"/>
    <w:rsid w:val="00342C89"/>
    <w:rsid w:val="0034373A"/>
    <w:rsid w:val="00343930"/>
    <w:rsid w:val="00343961"/>
    <w:rsid w:val="00344F01"/>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AF3"/>
    <w:rsid w:val="003E0E3F"/>
    <w:rsid w:val="003E0F9E"/>
    <w:rsid w:val="003E1065"/>
    <w:rsid w:val="003E1204"/>
    <w:rsid w:val="003E1A0C"/>
    <w:rsid w:val="003E4110"/>
    <w:rsid w:val="003E592B"/>
    <w:rsid w:val="003E59A4"/>
    <w:rsid w:val="003E5DCA"/>
    <w:rsid w:val="003E626B"/>
    <w:rsid w:val="003E62A1"/>
    <w:rsid w:val="003E6A5A"/>
    <w:rsid w:val="003E7179"/>
    <w:rsid w:val="003F0459"/>
    <w:rsid w:val="003F0A05"/>
    <w:rsid w:val="003F0A27"/>
    <w:rsid w:val="003F1721"/>
    <w:rsid w:val="003F34C3"/>
    <w:rsid w:val="003F516E"/>
    <w:rsid w:val="003F6066"/>
    <w:rsid w:val="003F6C08"/>
    <w:rsid w:val="003F6E4F"/>
    <w:rsid w:val="003F7271"/>
    <w:rsid w:val="003F79C8"/>
    <w:rsid w:val="00400E4C"/>
    <w:rsid w:val="004012A9"/>
    <w:rsid w:val="004012C8"/>
    <w:rsid w:val="004042DA"/>
    <w:rsid w:val="00404632"/>
    <w:rsid w:val="00404975"/>
    <w:rsid w:val="004050C9"/>
    <w:rsid w:val="004068EC"/>
    <w:rsid w:val="004071AA"/>
    <w:rsid w:val="0041008C"/>
    <w:rsid w:val="00413F1C"/>
    <w:rsid w:val="0041476F"/>
    <w:rsid w:val="00414CFF"/>
    <w:rsid w:val="00414DD0"/>
    <w:rsid w:val="0041525C"/>
    <w:rsid w:val="00415D0E"/>
    <w:rsid w:val="00415EA6"/>
    <w:rsid w:val="00416337"/>
    <w:rsid w:val="004165C2"/>
    <w:rsid w:val="004169C8"/>
    <w:rsid w:val="00416C3F"/>
    <w:rsid w:val="00417033"/>
    <w:rsid w:val="0042176A"/>
    <w:rsid w:val="004218AF"/>
    <w:rsid w:val="00421B79"/>
    <w:rsid w:val="0042297D"/>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50E9"/>
    <w:rsid w:val="00465DC4"/>
    <w:rsid w:val="0046686F"/>
    <w:rsid w:val="00466B92"/>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429C"/>
    <w:rsid w:val="00484CA9"/>
    <w:rsid w:val="00484FEB"/>
    <w:rsid w:val="0048547D"/>
    <w:rsid w:val="00486CA8"/>
    <w:rsid w:val="0048746B"/>
    <w:rsid w:val="00487667"/>
    <w:rsid w:val="00487682"/>
    <w:rsid w:val="00487F2E"/>
    <w:rsid w:val="00491348"/>
    <w:rsid w:val="0049399B"/>
    <w:rsid w:val="004944D2"/>
    <w:rsid w:val="004946AE"/>
    <w:rsid w:val="0049529D"/>
    <w:rsid w:val="00497811"/>
    <w:rsid w:val="00497C41"/>
    <w:rsid w:val="00497FE6"/>
    <w:rsid w:val="004A034C"/>
    <w:rsid w:val="004A16E5"/>
    <w:rsid w:val="004A2316"/>
    <w:rsid w:val="004A29D0"/>
    <w:rsid w:val="004A30EB"/>
    <w:rsid w:val="004A3F4B"/>
    <w:rsid w:val="004A50D6"/>
    <w:rsid w:val="004A582C"/>
    <w:rsid w:val="004A6123"/>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5C47"/>
    <w:rsid w:val="005069F5"/>
    <w:rsid w:val="00506B19"/>
    <w:rsid w:val="00510532"/>
    <w:rsid w:val="00510CDA"/>
    <w:rsid w:val="005114BD"/>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A89"/>
    <w:rsid w:val="00525263"/>
    <w:rsid w:val="005276E4"/>
    <w:rsid w:val="00527DDF"/>
    <w:rsid w:val="00530286"/>
    <w:rsid w:val="00531905"/>
    <w:rsid w:val="005322DA"/>
    <w:rsid w:val="00532316"/>
    <w:rsid w:val="0053288B"/>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44D3"/>
    <w:rsid w:val="005456C3"/>
    <w:rsid w:val="00545893"/>
    <w:rsid w:val="00545D65"/>
    <w:rsid w:val="00545E0E"/>
    <w:rsid w:val="00545E5E"/>
    <w:rsid w:val="0054750C"/>
    <w:rsid w:val="00547854"/>
    <w:rsid w:val="00547B54"/>
    <w:rsid w:val="0055106B"/>
    <w:rsid w:val="0055318B"/>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B46"/>
    <w:rsid w:val="00565368"/>
    <w:rsid w:val="00565965"/>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63F3"/>
    <w:rsid w:val="005A76A6"/>
    <w:rsid w:val="005A7ACB"/>
    <w:rsid w:val="005A7BAC"/>
    <w:rsid w:val="005B03B9"/>
    <w:rsid w:val="005B0BA2"/>
    <w:rsid w:val="005B1D60"/>
    <w:rsid w:val="005B1FD8"/>
    <w:rsid w:val="005B267D"/>
    <w:rsid w:val="005B3C58"/>
    <w:rsid w:val="005B40BD"/>
    <w:rsid w:val="005B4C1A"/>
    <w:rsid w:val="005B5588"/>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A16"/>
    <w:rsid w:val="006070C6"/>
    <w:rsid w:val="006070F4"/>
    <w:rsid w:val="006107D9"/>
    <w:rsid w:val="00610E92"/>
    <w:rsid w:val="0061129B"/>
    <w:rsid w:val="00611671"/>
    <w:rsid w:val="006132CB"/>
    <w:rsid w:val="0061337D"/>
    <w:rsid w:val="00614762"/>
    <w:rsid w:val="00616245"/>
    <w:rsid w:val="00616647"/>
    <w:rsid w:val="006175E9"/>
    <w:rsid w:val="00617FF3"/>
    <w:rsid w:val="006200F6"/>
    <w:rsid w:val="00622310"/>
    <w:rsid w:val="00622C4A"/>
    <w:rsid w:val="00623247"/>
    <w:rsid w:val="00623D2F"/>
    <w:rsid w:val="00624A5E"/>
    <w:rsid w:val="00624DAB"/>
    <w:rsid w:val="006251D2"/>
    <w:rsid w:val="00625FF4"/>
    <w:rsid w:val="00627C22"/>
    <w:rsid w:val="0063023E"/>
    <w:rsid w:val="00631D0A"/>
    <w:rsid w:val="00631FD5"/>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910C3"/>
    <w:rsid w:val="006916E5"/>
    <w:rsid w:val="00693952"/>
    <w:rsid w:val="0069504F"/>
    <w:rsid w:val="006953BB"/>
    <w:rsid w:val="00695F73"/>
    <w:rsid w:val="00696BD0"/>
    <w:rsid w:val="00696DA7"/>
    <w:rsid w:val="006A1279"/>
    <w:rsid w:val="006A181F"/>
    <w:rsid w:val="006A20FC"/>
    <w:rsid w:val="006A246A"/>
    <w:rsid w:val="006A307A"/>
    <w:rsid w:val="006A3275"/>
    <w:rsid w:val="006A4581"/>
    <w:rsid w:val="006A4ADD"/>
    <w:rsid w:val="006A4E6F"/>
    <w:rsid w:val="006A54BE"/>
    <w:rsid w:val="006A5BE3"/>
    <w:rsid w:val="006A5EBA"/>
    <w:rsid w:val="006A6CBF"/>
    <w:rsid w:val="006A6E6E"/>
    <w:rsid w:val="006A6E86"/>
    <w:rsid w:val="006A7B7C"/>
    <w:rsid w:val="006B2FF1"/>
    <w:rsid w:val="006B3122"/>
    <w:rsid w:val="006B3BFB"/>
    <w:rsid w:val="006B3D24"/>
    <w:rsid w:val="006B483D"/>
    <w:rsid w:val="006B5F9A"/>
    <w:rsid w:val="006B654E"/>
    <w:rsid w:val="006B6CB4"/>
    <w:rsid w:val="006B770B"/>
    <w:rsid w:val="006B7841"/>
    <w:rsid w:val="006C158C"/>
    <w:rsid w:val="006C2F28"/>
    <w:rsid w:val="006C377A"/>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6A9"/>
    <w:rsid w:val="006E481B"/>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71CF"/>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0C"/>
    <w:rsid w:val="0071186E"/>
    <w:rsid w:val="00711983"/>
    <w:rsid w:val="0071278B"/>
    <w:rsid w:val="00713104"/>
    <w:rsid w:val="007134A4"/>
    <w:rsid w:val="00713DA4"/>
    <w:rsid w:val="00714E6C"/>
    <w:rsid w:val="00714E75"/>
    <w:rsid w:val="00715C88"/>
    <w:rsid w:val="00716683"/>
    <w:rsid w:val="00720169"/>
    <w:rsid w:val="007217D7"/>
    <w:rsid w:val="007217F2"/>
    <w:rsid w:val="00721CC5"/>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C9F"/>
    <w:rsid w:val="0073235A"/>
    <w:rsid w:val="00732379"/>
    <w:rsid w:val="00732601"/>
    <w:rsid w:val="00732B66"/>
    <w:rsid w:val="007336BE"/>
    <w:rsid w:val="007337B0"/>
    <w:rsid w:val="007338E3"/>
    <w:rsid w:val="00734598"/>
    <w:rsid w:val="007364D5"/>
    <w:rsid w:val="007367B7"/>
    <w:rsid w:val="00736CEA"/>
    <w:rsid w:val="0074023C"/>
    <w:rsid w:val="00740787"/>
    <w:rsid w:val="00740CE0"/>
    <w:rsid w:val="00741050"/>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3FCB"/>
    <w:rsid w:val="00764794"/>
    <w:rsid w:val="00764ABF"/>
    <w:rsid w:val="00764C44"/>
    <w:rsid w:val="007651A0"/>
    <w:rsid w:val="007657DA"/>
    <w:rsid w:val="00766AC1"/>
    <w:rsid w:val="00766D76"/>
    <w:rsid w:val="007700C6"/>
    <w:rsid w:val="00770867"/>
    <w:rsid w:val="00770F2D"/>
    <w:rsid w:val="00772664"/>
    <w:rsid w:val="00772B40"/>
    <w:rsid w:val="0077304F"/>
    <w:rsid w:val="0077384E"/>
    <w:rsid w:val="00773A01"/>
    <w:rsid w:val="00773FF2"/>
    <w:rsid w:val="00774493"/>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6566"/>
    <w:rsid w:val="00797957"/>
    <w:rsid w:val="007A0191"/>
    <w:rsid w:val="007A034B"/>
    <w:rsid w:val="007A0A59"/>
    <w:rsid w:val="007A0E13"/>
    <w:rsid w:val="007A1412"/>
    <w:rsid w:val="007A28F9"/>
    <w:rsid w:val="007A38E7"/>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3A79"/>
    <w:rsid w:val="007D3B9C"/>
    <w:rsid w:val="007D4C02"/>
    <w:rsid w:val="007D5A08"/>
    <w:rsid w:val="007D635B"/>
    <w:rsid w:val="007D742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3211"/>
    <w:rsid w:val="007F330A"/>
    <w:rsid w:val="007F358C"/>
    <w:rsid w:val="007F4246"/>
    <w:rsid w:val="007F4FE2"/>
    <w:rsid w:val="007F6DA0"/>
    <w:rsid w:val="007F72C3"/>
    <w:rsid w:val="00800632"/>
    <w:rsid w:val="00802924"/>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2275"/>
    <w:rsid w:val="008D258B"/>
    <w:rsid w:val="008D2598"/>
    <w:rsid w:val="008D2A0E"/>
    <w:rsid w:val="008D2B40"/>
    <w:rsid w:val="008D3048"/>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1E8D"/>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D85"/>
    <w:rsid w:val="0094111F"/>
    <w:rsid w:val="0094233E"/>
    <w:rsid w:val="009425EB"/>
    <w:rsid w:val="00942F72"/>
    <w:rsid w:val="00943669"/>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B44"/>
    <w:rsid w:val="00957F3C"/>
    <w:rsid w:val="0096058D"/>
    <w:rsid w:val="00961887"/>
    <w:rsid w:val="0096201E"/>
    <w:rsid w:val="0096222E"/>
    <w:rsid w:val="00962DC8"/>
    <w:rsid w:val="00963653"/>
    <w:rsid w:val="00963FD6"/>
    <w:rsid w:val="00964BD9"/>
    <w:rsid w:val="0096503D"/>
    <w:rsid w:val="009650EF"/>
    <w:rsid w:val="00965965"/>
    <w:rsid w:val="00966215"/>
    <w:rsid w:val="009668A9"/>
    <w:rsid w:val="00967F08"/>
    <w:rsid w:val="00967FB7"/>
    <w:rsid w:val="009704E8"/>
    <w:rsid w:val="00970DE8"/>
    <w:rsid w:val="009710AA"/>
    <w:rsid w:val="00971B9C"/>
    <w:rsid w:val="00972A31"/>
    <w:rsid w:val="00972C96"/>
    <w:rsid w:val="009735B0"/>
    <w:rsid w:val="0097512C"/>
    <w:rsid w:val="00975C2B"/>
    <w:rsid w:val="00976F99"/>
    <w:rsid w:val="00977BE5"/>
    <w:rsid w:val="00977E54"/>
    <w:rsid w:val="00977EF9"/>
    <w:rsid w:val="00980713"/>
    <w:rsid w:val="00980ED2"/>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90"/>
    <w:rsid w:val="009C73A3"/>
    <w:rsid w:val="009C7FC8"/>
    <w:rsid w:val="009D0A18"/>
    <w:rsid w:val="009D0F14"/>
    <w:rsid w:val="009D0F92"/>
    <w:rsid w:val="009D1243"/>
    <w:rsid w:val="009D1339"/>
    <w:rsid w:val="009D197E"/>
    <w:rsid w:val="009D2DC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85"/>
    <w:rsid w:val="009E37D3"/>
    <w:rsid w:val="009E403C"/>
    <w:rsid w:val="009E4222"/>
    <w:rsid w:val="009E5068"/>
    <w:rsid w:val="009E57A6"/>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73"/>
    <w:rsid w:val="00A94B0B"/>
    <w:rsid w:val="00A957C0"/>
    <w:rsid w:val="00A96EE5"/>
    <w:rsid w:val="00A96EE9"/>
    <w:rsid w:val="00A96F71"/>
    <w:rsid w:val="00A972F1"/>
    <w:rsid w:val="00AA006E"/>
    <w:rsid w:val="00AA0088"/>
    <w:rsid w:val="00AA0A1A"/>
    <w:rsid w:val="00AA1029"/>
    <w:rsid w:val="00AA14B5"/>
    <w:rsid w:val="00AA19DE"/>
    <w:rsid w:val="00AA1FFB"/>
    <w:rsid w:val="00AA3087"/>
    <w:rsid w:val="00AA34BA"/>
    <w:rsid w:val="00AA4521"/>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3C2"/>
    <w:rsid w:val="00B13AAA"/>
    <w:rsid w:val="00B13D36"/>
    <w:rsid w:val="00B1419A"/>
    <w:rsid w:val="00B14B71"/>
    <w:rsid w:val="00B15DC8"/>
    <w:rsid w:val="00B16020"/>
    <w:rsid w:val="00B16FA8"/>
    <w:rsid w:val="00B21330"/>
    <w:rsid w:val="00B21489"/>
    <w:rsid w:val="00B21E10"/>
    <w:rsid w:val="00B21FEC"/>
    <w:rsid w:val="00B2201A"/>
    <w:rsid w:val="00B23798"/>
    <w:rsid w:val="00B2453D"/>
    <w:rsid w:val="00B263CE"/>
    <w:rsid w:val="00B264EE"/>
    <w:rsid w:val="00B275BC"/>
    <w:rsid w:val="00B31C2E"/>
    <w:rsid w:val="00B3264B"/>
    <w:rsid w:val="00B3284C"/>
    <w:rsid w:val="00B32BC4"/>
    <w:rsid w:val="00B32FDA"/>
    <w:rsid w:val="00B33D1A"/>
    <w:rsid w:val="00B342A7"/>
    <w:rsid w:val="00B34819"/>
    <w:rsid w:val="00B34E42"/>
    <w:rsid w:val="00B35506"/>
    <w:rsid w:val="00B36C89"/>
    <w:rsid w:val="00B37A50"/>
    <w:rsid w:val="00B37B70"/>
    <w:rsid w:val="00B40319"/>
    <w:rsid w:val="00B40A00"/>
    <w:rsid w:val="00B41189"/>
    <w:rsid w:val="00B41940"/>
    <w:rsid w:val="00B41C4B"/>
    <w:rsid w:val="00B422CD"/>
    <w:rsid w:val="00B4283B"/>
    <w:rsid w:val="00B4317C"/>
    <w:rsid w:val="00B43E16"/>
    <w:rsid w:val="00B441C5"/>
    <w:rsid w:val="00B44B93"/>
    <w:rsid w:val="00B45A23"/>
    <w:rsid w:val="00B45BC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3A50"/>
    <w:rsid w:val="00B83AB4"/>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644B"/>
    <w:rsid w:val="00B9648B"/>
    <w:rsid w:val="00B96975"/>
    <w:rsid w:val="00B96E33"/>
    <w:rsid w:val="00B97EEC"/>
    <w:rsid w:val="00BA0679"/>
    <w:rsid w:val="00BA229F"/>
    <w:rsid w:val="00BA273B"/>
    <w:rsid w:val="00BA2F30"/>
    <w:rsid w:val="00BA33D7"/>
    <w:rsid w:val="00BA38F8"/>
    <w:rsid w:val="00BA4107"/>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5826"/>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30FE5"/>
    <w:rsid w:val="00C315F1"/>
    <w:rsid w:val="00C31882"/>
    <w:rsid w:val="00C31E84"/>
    <w:rsid w:val="00C32E66"/>
    <w:rsid w:val="00C33659"/>
    <w:rsid w:val="00C33DF0"/>
    <w:rsid w:val="00C345A4"/>
    <w:rsid w:val="00C35539"/>
    <w:rsid w:val="00C35CD2"/>
    <w:rsid w:val="00C3663E"/>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518"/>
    <w:rsid w:val="00CD0D7B"/>
    <w:rsid w:val="00CD0FC0"/>
    <w:rsid w:val="00CD1077"/>
    <w:rsid w:val="00CD1B89"/>
    <w:rsid w:val="00CD27AE"/>
    <w:rsid w:val="00CD27C6"/>
    <w:rsid w:val="00CD2F0A"/>
    <w:rsid w:val="00CD315D"/>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10F9"/>
    <w:rsid w:val="00D0163C"/>
    <w:rsid w:val="00D0186F"/>
    <w:rsid w:val="00D02624"/>
    <w:rsid w:val="00D029C8"/>
    <w:rsid w:val="00D033E4"/>
    <w:rsid w:val="00D0372B"/>
    <w:rsid w:val="00D045BC"/>
    <w:rsid w:val="00D047EC"/>
    <w:rsid w:val="00D0486B"/>
    <w:rsid w:val="00D04D51"/>
    <w:rsid w:val="00D059D1"/>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481B"/>
    <w:rsid w:val="00D45F34"/>
    <w:rsid w:val="00D47A3E"/>
    <w:rsid w:val="00D50424"/>
    <w:rsid w:val="00D50F33"/>
    <w:rsid w:val="00D51A6D"/>
    <w:rsid w:val="00D51BED"/>
    <w:rsid w:val="00D5249F"/>
    <w:rsid w:val="00D54204"/>
    <w:rsid w:val="00D54E52"/>
    <w:rsid w:val="00D55117"/>
    <w:rsid w:val="00D55425"/>
    <w:rsid w:val="00D558AB"/>
    <w:rsid w:val="00D56838"/>
    <w:rsid w:val="00D605FC"/>
    <w:rsid w:val="00D60EEA"/>
    <w:rsid w:val="00D62C12"/>
    <w:rsid w:val="00D6322C"/>
    <w:rsid w:val="00D635C1"/>
    <w:rsid w:val="00D6382C"/>
    <w:rsid w:val="00D6521C"/>
    <w:rsid w:val="00D65A24"/>
    <w:rsid w:val="00D66230"/>
    <w:rsid w:val="00D6669C"/>
    <w:rsid w:val="00D67D2B"/>
    <w:rsid w:val="00D707EA"/>
    <w:rsid w:val="00D711F8"/>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36C0"/>
    <w:rsid w:val="00D83B2D"/>
    <w:rsid w:val="00D841E1"/>
    <w:rsid w:val="00D85297"/>
    <w:rsid w:val="00D859E4"/>
    <w:rsid w:val="00D85DA2"/>
    <w:rsid w:val="00D87193"/>
    <w:rsid w:val="00D87295"/>
    <w:rsid w:val="00D876FD"/>
    <w:rsid w:val="00D87EDD"/>
    <w:rsid w:val="00D9015E"/>
    <w:rsid w:val="00D90590"/>
    <w:rsid w:val="00D913EC"/>
    <w:rsid w:val="00D92ADA"/>
    <w:rsid w:val="00D92BBA"/>
    <w:rsid w:val="00D92F0F"/>
    <w:rsid w:val="00D931FD"/>
    <w:rsid w:val="00D93492"/>
    <w:rsid w:val="00D934B6"/>
    <w:rsid w:val="00D946FA"/>
    <w:rsid w:val="00D949EF"/>
    <w:rsid w:val="00D968DF"/>
    <w:rsid w:val="00D9764E"/>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496"/>
    <w:rsid w:val="00DC0D6F"/>
    <w:rsid w:val="00DC1297"/>
    <w:rsid w:val="00DC1B27"/>
    <w:rsid w:val="00DC1D7A"/>
    <w:rsid w:val="00DC231C"/>
    <w:rsid w:val="00DC2569"/>
    <w:rsid w:val="00DC2ADA"/>
    <w:rsid w:val="00DC3431"/>
    <w:rsid w:val="00DC3629"/>
    <w:rsid w:val="00DC3757"/>
    <w:rsid w:val="00DC3BC6"/>
    <w:rsid w:val="00DC3C35"/>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7405"/>
    <w:rsid w:val="00DE75CF"/>
    <w:rsid w:val="00DE7785"/>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79C"/>
    <w:rsid w:val="00E03AF8"/>
    <w:rsid w:val="00E03E0B"/>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C1"/>
    <w:rsid w:val="00E5549E"/>
    <w:rsid w:val="00E56BDD"/>
    <w:rsid w:val="00E56D10"/>
    <w:rsid w:val="00E57E10"/>
    <w:rsid w:val="00E57F2E"/>
    <w:rsid w:val="00E60C39"/>
    <w:rsid w:val="00E60C76"/>
    <w:rsid w:val="00E61AD5"/>
    <w:rsid w:val="00E62B62"/>
    <w:rsid w:val="00E62EA2"/>
    <w:rsid w:val="00E63DFB"/>
    <w:rsid w:val="00E64064"/>
    <w:rsid w:val="00E65CE4"/>
    <w:rsid w:val="00E66E97"/>
    <w:rsid w:val="00E67B0B"/>
    <w:rsid w:val="00E70920"/>
    <w:rsid w:val="00E723EB"/>
    <w:rsid w:val="00E72722"/>
    <w:rsid w:val="00E74544"/>
    <w:rsid w:val="00E75572"/>
    <w:rsid w:val="00E7740B"/>
    <w:rsid w:val="00E77E49"/>
    <w:rsid w:val="00E804E7"/>
    <w:rsid w:val="00E80B4F"/>
    <w:rsid w:val="00E80CC9"/>
    <w:rsid w:val="00E81FD1"/>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647E"/>
    <w:rsid w:val="00ED6773"/>
    <w:rsid w:val="00ED6E41"/>
    <w:rsid w:val="00ED74B2"/>
    <w:rsid w:val="00ED7FE7"/>
    <w:rsid w:val="00EE00F9"/>
    <w:rsid w:val="00EE06C9"/>
    <w:rsid w:val="00EE1071"/>
    <w:rsid w:val="00EE1130"/>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1510"/>
    <w:rsid w:val="00F123D6"/>
    <w:rsid w:val="00F139D9"/>
    <w:rsid w:val="00F13B7B"/>
    <w:rsid w:val="00F13FC8"/>
    <w:rsid w:val="00F155C6"/>
    <w:rsid w:val="00F15871"/>
    <w:rsid w:val="00F17184"/>
    <w:rsid w:val="00F174A2"/>
    <w:rsid w:val="00F202DE"/>
    <w:rsid w:val="00F20D72"/>
    <w:rsid w:val="00F210B2"/>
    <w:rsid w:val="00F211E7"/>
    <w:rsid w:val="00F226C7"/>
    <w:rsid w:val="00F23874"/>
    <w:rsid w:val="00F2468C"/>
    <w:rsid w:val="00F25221"/>
    <w:rsid w:val="00F26FFB"/>
    <w:rsid w:val="00F2706B"/>
    <w:rsid w:val="00F300E3"/>
    <w:rsid w:val="00F319D7"/>
    <w:rsid w:val="00F31E28"/>
    <w:rsid w:val="00F328F0"/>
    <w:rsid w:val="00F32E01"/>
    <w:rsid w:val="00F33410"/>
    <w:rsid w:val="00F336F6"/>
    <w:rsid w:val="00F33BD1"/>
    <w:rsid w:val="00F33F99"/>
    <w:rsid w:val="00F35AEE"/>
    <w:rsid w:val="00F35D99"/>
    <w:rsid w:val="00F36E1C"/>
    <w:rsid w:val="00F40733"/>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6184"/>
    <w:rsid w:val="00F663B2"/>
    <w:rsid w:val="00F667EE"/>
    <w:rsid w:val="00F66B62"/>
    <w:rsid w:val="00F70F7B"/>
    <w:rsid w:val="00F71127"/>
    <w:rsid w:val="00F71541"/>
    <w:rsid w:val="00F72854"/>
    <w:rsid w:val="00F72EBA"/>
    <w:rsid w:val="00F72FE4"/>
    <w:rsid w:val="00F73169"/>
    <w:rsid w:val="00F73BC5"/>
    <w:rsid w:val="00F7413C"/>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1FBF"/>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1022"/>
    <w:rsid w:val="00FD1DC2"/>
    <w:rsid w:val="00FD2272"/>
    <w:rsid w:val="00FD24D1"/>
    <w:rsid w:val="00FD2708"/>
    <w:rsid w:val="00FD54B9"/>
    <w:rsid w:val="00FD6384"/>
    <w:rsid w:val="00FD63CC"/>
    <w:rsid w:val="00FD7020"/>
    <w:rsid w:val="00FD7712"/>
    <w:rsid w:val="00FE0DB0"/>
    <w:rsid w:val="00FE178E"/>
    <w:rsid w:val="00FE1792"/>
    <w:rsid w:val="00FE1BE6"/>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1" strokecolor="#739cc3">
      <v:fill angle="90" type="gradient">
        <o:fill v:ext="view" type="gradientUnscaled"/>
      </v:fill>
      <v:stroke color="#739cc3" weight="1.25pt"/>
    </o:shapedefaults>
    <o:shapelayout v:ext="edit">
      <o:idmap v:ext="edit" data="1"/>
      <o:rules v:ext="edit">
        <o:r id="V:Rule5" type="connector" idref="#直接箭头连接符 91"/>
        <o:r id="V:Rule6" type="connector" idref="#直接箭头连接符 91"/>
        <o:r id="V:Rule7" type="connector" idref="#直接箭头连接符 91"/>
        <o:r id="V:Rule8" type="connector" idref="#直接箭头连接符 91"/>
        <o:r id="V:Rule9" type="connector" idref="#直接箭头连接符 91"/>
        <o:r id="V:Rule11" type="connector" idref="#直接箭头连接符 91"/>
        <o:r id="V:Rule15" type="connector" idref="#自选图形 34"/>
        <o:r id="V:Rule19" type="connector" idref="#_x0000_s1841"/>
        <o:r id="V:Rule20" type="connector" idref="#_x0000_s1842"/>
        <o:r id="V:Rule21" type="connector" idref="#直接箭头连接符 91"/>
        <o:r id="V:Rule22" type="connector" idref="#_x0000_s184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page number" w:qFormat="1"/>
    <w:lsdException w:name="table of authorities" w:uiPriority="99" w:unhideWhenUsed="1" w:qFormat="1"/>
    <w:lsdException w:name="toa heading" w:uiPriority="99" w:qFormat="1"/>
    <w:lsdException w:name="Title" w:qFormat="1"/>
    <w:lsdException w:name="Default Paragraph Font" w:semiHidden="1" w:uiPriority="1" w:unhideWhenUsed="1" w:qFormat="1"/>
    <w:lsdException w:name="Body Text" w:uiPriority="1" w:qFormat="1"/>
    <w:lsdException w:name="Body Text Indent" w:qFormat="1"/>
    <w:lsdException w:name="Subtitle" w:qFormat="1"/>
    <w:lsdException w:name="Date" w:qFormat="1"/>
    <w:lsdException w:name="Body Text First Indent 2" w:uiPriority="99"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iPriority w:val="99"/>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uiPriority w:val="99"/>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nhideWhenUsed/>
    <w:qFormat/>
    <w:rsid w:val="00C66F02"/>
    <w:pPr>
      <w:widowControl/>
      <w:jc w:val="left"/>
    </w:pPr>
    <w:rPr>
      <w:rFonts w:ascii="宋体" w:hAnsi="宋体" w:cs="宋体"/>
      <w:kern w:val="0"/>
      <w:sz w:val="24"/>
    </w:rPr>
  </w:style>
  <w:style w:type="paragraph" w:styleId="af0">
    <w:name w:val="Normal (Web)"/>
    <w:basedOn w:val="a"/>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qFormat/>
    <w:rsid w:val="00C66F02"/>
    <w:pPr>
      <w:spacing w:before="240" w:after="60"/>
      <w:jc w:val="center"/>
      <w:outlineLvl w:val="0"/>
    </w:pPr>
    <w:rPr>
      <w:rFonts w:ascii="Arial" w:hAnsi="Arial"/>
      <w:b/>
      <w:sz w:val="32"/>
    </w:rPr>
  </w:style>
  <w:style w:type="paragraph" w:styleId="23">
    <w:name w:val="Body Text First Indent 2"/>
    <w:basedOn w:val="a8"/>
    <w:link w:val="2Char1"/>
    <w:uiPriority w:val="99"/>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uiPriority w:val="9"/>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060E00-E4CF-4472-826E-DB007DD57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26</Pages>
  <Words>10078</Words>
  <Characters>1375</Characters>
  <Application>Microsoft Office Word</Application>
  <DocSecurity>0</DocSecurity>
  <Lines>11</Lines>
  <Paragraphs>22</Paragraphs>
  <ScaleCrop>false</ScaleCrop>
  <Company/>
  <LinksUpToDate>false</LinksUpToDate>
  <CharactersWithSpaces>11431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26</cp:revision>
  <cp:lastPrinted>2021-11-04T03:14:00Z</cp:lastPrinted>
  <dcterms:created xsi:type="dcterms:W3CDTF">2021-11-03T09:27:00Z</dcterms:created>
  <dcterms:modified xsi:type="dcterms:W3CDTF">2021-11-04T06:39:00Z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